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3BFD" w14:textId="77777777" w:rsidR="00B8136F" w:rsidRPr="00FA63A0" w:rsidRDefault="00B8136F" w:rsidP="00FA63A0">
      <w:pPr>
        <w:spacing w:line="300" w:lineRule="auto"/>
        <w:rPr>
          <w:rFonts w:ascii="Arial" w:hAnsi="Arial" w:cs="Arial"/>
          <w:sz w:val="32"/>
          <w:szCs w:val="40"/>
          <w:lang w:val="mi-NZ"/>
        </w:rPr>
      </w:pPr>
      <w:r w:rsidRPr="00FA63A0">
        <w:rPr>
          <w:rFonts w:ascii="Arial" w:hAnsi="Arial" w:cs="Arial"/>
          <w:noProof/>
          <w:lang w:eastAsia="en-US" w:bidi="ar-SA"/>
        </w:rPr>
        <w:drawing>
          <wp:inline distT="0" distB="0" distL="0" distR="0" wp14:anchorId="34BFF9CB" wp14:editId="43DEB783">
            <wp:extent cx="1540510" cy="613410"/>
            <wp:effectExtent l="0" t="0" r="2540" b="0"/>
            <wp:docPr id="1439179964" name="Picture 1439179964"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179964" name="Picture 1439179964"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23293AFE" w14:textId="77777777" w:rsidR="00B8136F" w:rsidRPr="00FA63A0" w:rsidRDefault="00B8136F" w:rsidP="00FA63A0">
      <w:pPr>
        <w:spacing w:line="300" w:lineRule="auto"/>
        <w:rPr>
          <w:rFonts w:ascii="Arial" w:hAnsi="Arial" w:cs="Arial"/>
          <w:b/>
          <w:bCs/>
          <w:color w:val="275317" w:themeColor="accent6" w:themeShade="80"/>
          <w:szCs w:val="24"/>
        </w:rPr>
      </w:pPr>
      <w:r w:rsidRPr="00FA63A0">
        <w:rPr>
          <w:rFonts w:ascii="Arial" w:hAnsi="Arial" w:cs="Arial"/>
          <w:b/>
          <w:bCs/>
          <w:color w:val="275317" w:themeColor="accent6" w:themeShade="80"/>
          <w:szCs w:val="24"/>
        </w:rPr>
        <w:t xml:space="preserve">HE AROTAKE I TE TURE MŌ NGĀ HUARAHI WHAKATAU A NGĀ PAKEKE </w:t>
      </w:r>
      <w:r w:rsidRPr="00FA63A0">
        <w:rPr>
          <w:rFonts w:ascii="Arial" w:hAnsi="Arial" w:cs="Arial"/>
          <w:b/>
          <w:bCs/>
          <w:color w:val="275317" w:themeColor="accent6" w:themeShade="80"/>
          <w:szCs w:val="24"/>
        </w:rPr>
        <w:br/>
        <w:t>REVIEW OF ADULT DECISION-MAKING CAPACITY LAW</w:t>
      </w:r>
    </w:p>
    <w:p w14:paraId="7FC8F344" w14:textId="77777777" w:rsidR="00B8136F" w:rsidRPr="00FA63A0" w:rsidRDefault="00B8136F" w:rsidP="00FA63A0">
      <w:pPr>
        <w:pStyle w:val="Heading1"/>
        <w:spacing w:line="300" w:lineRule="auto"/>
        <w:rPr>
          <w:rFonts w:ascii="Arial" w:hAnsi="Arial" w:cs="Arial"/>
          <w:b/>
          <w:bCs/>
          <w:color w:val="000000" w:themeColor="text1"/>
        </w:rPr>
      </w:pPr>
      <w:r w:rsidRPr="00FA63A0">
        <w:rPr>
          <w:rFonts w:ascii="Arial" w:hAnsi="Arial" w:cs="Arial"/>
          <w:b/>
          <w:bCs/>
          <w:color w:val="000000" w:themeColor="text1"/>
        </w:rPr>
        <w:t>Key T</w:t>
      </w:r>
      <w:r w:rsidRPr="00FA63A0" w:rsidDel="00C12249">
        <w:rPr>
          <w:rFonts w:ascii="Arial" w:hAnsi="Arial" w:cs="Arial"/>
          <w:b/>
          <w:bCs/>
          <w:color w:val="000000" w:themeColor="text1"/>
        </w:rPr>
        <w:t>opic</w:t>
      </w:r>
      <w:r w:rsidRPr="00FA63A0">
        <w:rPr>
          <w:rFonts w:ascii="Arial" w:hAnsi="Arial" w:cs="Arial"/>
          <w:b/>
          <w:bCs/>
          <w:color w:val="000000" w:themeColor="text1"/>
        </w:rPr>
        <w:t xml:space="preserve"> 2: Decision-making support</w:t>
      </w:r>
    </w:p>
    <w:p w14:paraId="5B298577" w14:textId="2ACC0E08" w:rsidR="00B8136F" w:rsidRPr="00FA63A0" w:rsidRDefault="00B8136F" w:rsidP="00FA63A0">
      <w:pPr>
        <w:spacing w:line="300" w:lineRule="auto"/>
        <w:rPr>
          <w:rFonts w:ascii="Arial" w:hAnsi="Arial" w:cs="Arial"/>
        </w:rPr>
      </w:pPr>
      <w:r w:rsidRPr="00FA63A0">
        <w:rPr>
          <w:rFonts w:ascii="Arial" w:hAnsi="Arial" w:cs="Arial"/>
        </w:rPr>
        <w:t xml:space="preserve">In this Key Topic, we ask questions about </w:t>
      </w:r>
      <w:r w:rsidR="000B1982" w:rsidRPr="00FA63A0">
        <w:rPr>
          <w:rFonts w:ascii="Arial" w:hAnsi="Arial" w:cs="Arial"/>
        </w:rPr>
        <w:t>some ways that the</w:t>
      </w:r>
      <w:r w:rsidR="0009306E" w:rsidRPr="00FA63A0">
        <w:rPr>
          <w:rFonts w:ascii="Arial" w:hAnsi="Arial" w:cs="Arial"/>
        </w:rPr>
        <w:t xml:space="preserve"> law might address issues with decision-making support</w:t>
      </w:r>
      <w:r w:rsidRPr="00FA63A0">
        <w:rPr>
          <w:rFonts w:ascii="Arial" w:hAnsi="Arial" w:cs="Arial"/>
        </w:rPr>
        <w:t xml:space="preserve">. </w:t>
      </w:r>
    </w:p>
    <w:p w14:paraId="14F687C4" w14:textId="7143199A" w:rsidR="00305A6B" w:rsidRPr="00FA63A0" w:rsidRDefault="00305A6B" w:rsidP="00FA63A0">
      <w:pPr>
        <w:spacing w:line="300" w:lineRule="auto"/>
        <w:rPr>
          <w:rFonts w:ascii="Arial" w:hAnsi="Arial" w:cs="Arial"/>
        </w:rPr>
      </w:pPr>
      <w:r w:rsidRPr="00FA63A0">
        <w:rPr>
          <w:rFonts w:ascii="Arial" w:hAnsi="Arial" w:cs="Arial"/>
        </w:rPr>
        <w:t xml:space="preserve">Our full analysis on this topic is covered in Chapter 8 of our Second Issues Paper. </w:t>
      </w:r>
      <w:r w:rsidRPr="00FA63A0">
        <w:rPr>
          <w:rFonts w:ascii="Arial" w:hAnsi="Arial" w:cs="Arial"/>
          <w:lang w:val="mi-NZ"/>
        </w:rPr>
        <w:t xml:space="preserve">If you </w:t>
      </w:r>
      <w:r w:rsidR="00252EA8" w:rsidRPr="00FA63A0">
        <w:rPr>
          <w:rFonts w:ascii="Arial" w:hAnsi="Arial" w:cs="Arial"/>
          <w:lang w:val="mi-NZ"/>
        </w:rPr>
        <w:t xml:space="preserve">would like </w:t>
      </w:r>
      <w:r w:rsidRPr="00FA63A0">
        <w:rPr>
          <w:rFonts w:ascii="Arial" w:hAnsi="Arial" w:cs="Arial"/>
          <w:lang w:val="mi-NZ"/>
        </w:rPr>
        <w:t xml:space="preserve">to answer the more detailed questions in our Second Issues Paper, you can find information about how to do this on </w:t>
      </w:r>
      <w:hyperlink r:id="rId13" w:history="1">
        <w:r w:rsidRPr="00FA63A0">
          <w:rPr>
            <w:rStyle w:val="Hyperlink"/>
            <w:rFonts w:ascii="Arial" w:hAnsi="Arial" w:cs="Arial"/>
            <w:lang w:val="mi-NZ"/>
          </w:rPr>
          <w:t>our website</w:t>
        </w:r>
      </w:hyperlink>
      <w:r w:rsidRPr="00FA63A0">
        <w:rPr>
          <w:rFonts w:ascii="Arial" w:hAnsi="Arial" w:cs="Arial"/>
          <w:lang w:val="mi-NZ"/>
        </w:rPr>
        <w:t>.</w:t>
      </w:r>
    </w:p>
    <w:p w14:paraId="7CCAD83D" w14:textId="77777777" w:rsidR="00B8136F" w:rsidRPr="00FA63A0" w:rsidRDefault="00B8136F" w:rsidP="00FA63A0">
      <w:pPr>
        <w:pStyle w:val="Heading2"/>
        <w:spacing w:before="240" w:line="300" w:lineRule="auto"/>
        <w:rPr>
          <w:rFonts w:ascii="Arial" w:hAnsi="Arial" w:cs="Arial"/>
          <w:b/>
          <w:bCs/>
          <w:color w:val="000000" w:themeColor="text1"/>
        </w:rPr>
      </w:pPr>
      <w:r w:rsidRPr="00FA63A0">
        <w:rPr>
          <w:rFonts w:ascii="Arial" w:hAnsi="Arial" w:cs="Arial"/>
          <w:b/>
          <w:bCs/>
          <w:color w:val="000000" w:themeColor="text1"/>
        </w:rPr>
        <w:t>How to make a submission</w:t>
      </w:r>
    </w:p>
    <w:p w14:paraId="0CD687D6" w14:textId="2B0C8647" w:rsidR="00B8136F" w:rsidRPr="00FA63A0" w:rsidRDefault="00B8136F" w:rsidP="00FA63A0">
      <w:pPr>
        <w:spacing w:line="300" w:lineRule="auto"/>
        <w:rPr>
          <w:rFonts w:ascii="Arial" w:hAnsi="Arial" w:cs="Arial"/>
          <w:lang w:val="mi-NZ"/>
        </w:rPr>
      </w:pPr>
      <w:r w:rsidRPr="00FA63A0">
        <w:rPr>
          <w:rFonts w:ascii="Arial" w:hAnsi="Arial" w:cs="Arial"/>
          <w:lang w:val="mi-NZ"/>
        </w:rPr>
        <w:t xml:space="preserve">You can tell us what you think by sending us a submission. </w:t>
      </w:r>
      <w:r w:rsidRPr="00FA63A0">
        <w:rPr>
          <w:rFonts w:ascii="Arial" w:hAnsi="Arial" w:cs="Arial"/>
        </w:rPr>
        <w:t xml:space="preserve">Submissions close at </w:t>
      </w:r>
      <w:r w:rsidRPr="00FA63A0">
        <w:rPr>
          <w:rFonts w:ascii="Arial" w:hAnsi="Arial" w:cs="Arial"/>
          <w:b/>
          <w:bCs/>
        </w:rPr>
        <w:t xml:space="preserve">5pm on Friday </w:t>
      </w:r>
      <w:r w:rsidR="008A59A4" w:rsidRPr="00FA63A0">
        <w:rPr>
          <w:rFonts w:ascii="Arial" w:hAnsi="Arial" w:cs="Arial"/>
          <w:b/>
          <w:bCs/>
        </w:rPr>
        <w:t>21</w:t>
      </w:r>
      <w:r w:rsidRPr="00FA63A0">
        <w:rPr>
          <w:rFonts w:ascii="Arial" w:hAnsi="Arial" w:cs="Arial"/>
          <w:b/>
          <w:bCs/>
        </w:rPr>
        <w:t xml:space="preserve"> June 2024</w:t>
      </w:r>
      <w:r w:rsidRPr="00FA63A0">
        <w:rPr>
          <w:rFonts w:ascii="Arial" w:hAnsi="Arial" w:cs="Arial"/>
        </w:rPr>
        <w:t>.</w:t>
      </w:r>
    </w:p>
    <w:p w14:paraId="1D25D0F8" w14:textId="77777777" w:rsidR="00B8136F" w:rsidRPr="00FA63A0" w:rsidRDefault="00B8136F" w:rsidP="00FA63A0">
      <w:pPr>
        <w:spacing w:line="300" w:lineRule="auto"/>
        <w:rPr>
          <w:rFonts w:ascii="Arial" w:hAnsi="Arial" w:cs="Arial"/>
        </w:rPr>
      </w:pPr>
      <w:r w:rsidRPr="00FA63A0">
        <w:rPr>
          <w:rFonts w:ascii="Arial" w:hAnsi="Arial" w:cs="Arial"/>
        </w:rPr>
        <w:t>You can send us a submission on the Key Topics by:</w:t>
      </w:r>
    </w:p>
    <w:p w14:paraId="4ECE84B9" w14:textId="3533E0C2" w:rsidR="00B8136F" w:rsidRPr="00FA63A0" w:rsidRDefault="00B8136F" w:rsidP="00FA63A0">
      <w:pPr>
        <w:pStyle w:val="ListParagraph"/>
        <w:numPr>
          <w:ilvl w:val="0"/>
          <w:numId w:val="6"/>
        </w:numPr>
        <w:spacing w:line="300" w:lineRule="auto"/>
        <w:rPr>
          <w:rStyle w:val="Hyperlink"/>
          <w:rFonts w:ascii="Arial" w:hAnsi="Arial" w:cs="Arial"/>
          <w:color w:val="auto"/>
          <w:u w:val="none"/>
        </w:rPr>
      </w:pPr>
      <w:r w:rsidRPr="00FA63A0">
        <w:rPr>
          <w:rFonts w:ascii="Arial" w:hAnsi="Arial" w:cs="Arial"/>
        </w:rPr>
        <w:t xml:space="preserve">Emailing us at: </w:t>
      </w:r>
      <w:hyperlink r:id="rId14" w:history="1">
        <w:r w:rsidRPr="00FA63A0">
          <w:rPr>
            <w:rStyle w:val="Hyperlink"/>
            <w:rFonts w:ascii="Arial" w:hAnsi="Arial" w:cs="Arial"/>
          </w:rPr>
          <w:t>huarahi.whakatau@lawcom.govt.nz</w:t>
        </w:r>
      </w:hyperlink>
      <w:r w:rsidR="000A6ED5" w:rsidRPr="00FA63A0">
        <w:rPr>
          <w:rStyle w:val="Hyperlink"/>
          <w:rFonts w:ascii="Arial" w:hAnsi="Arial" w:cs="Arial"/>
        </w:rPr>
        <w:t>.</w:t>
      </w:r>
    </w:p>
    <w:p w14:paraId="63C683BF" w14:textId="6F968FCE" w:rsidR="00B8136F" w:rsidRPr="00FA63A0" w:rsidRDefault="00B8136F" w:rsidP="00FA63A0">
      <w:pPr>
        <w:pStyle w:val="ListParagraph"/>
        <w:numPr>
          <w:ilvl w:val="0"/>
          <w:numId w:val="6"/>
        </w:numPr>
        <w:spacing w:line="300" w:lineRule="auto"/>
        <w:rPr>
          <w:rFonts w:ascii="Arial" w:hAnsi="Arial" w:cs="Arial"/>
        </w:rPr>
      </w:pPr>
      <w:r w:rsidRPr="00FA63A0">
        <w:rPr>
          <w:rFonts w:ascii="Arial" w:hAnsi="Arial" w:cs="Arial"/>
        </w:rPr>
        <w:t>Writing to us at: Review of Adult Decision-making Capacity Law, Law Commission, PO Box 2590, Wellington 6140</w:t>
      </w:r>
      <w:r w:rsidR="000A6ED5" w:rsidRPr="00FA63A0">
        <w:rPr>
          <w:rFonts w:ascii="Arial" w:hAnsi="Arial" w:cs="Arial"/>
        </w:rPr>
        <w:t>.</w:t>
      </w:r>
    </w:p>
    <w:p w14:paraId="51B92EB9" w14:textId="77777777" w:rsidR="00B8136F" w:rsidRPr="00FA63A0" w:rsidRDefault="00B8136F" w:rsidP="00FA63A0">
      <w:pPr>
        <w:spacing w:line="300" w:lineRule="auto"/>
        <w:rPr>
          <w:rFonts w:ascii="Arial" w:hAnsi="Arial" w:cs="Arial"/>
          <w:lang w:val="mi-NZ"/>
        </w:rPr>
      </w:pPr>
      <w:r w:rsidRPr="00FA63A0">
        <w:rPr>
          <w:rFonts w:ascii="Arial" w:hAnsi="Arial" w:cs="Arial"/>
          <w:lang w:val="mi-NZ"/>
        </w:rPr>
        <w:t xml:space="preserve">Your submission can respond to the questions in the Key Topics, or you can tell us your thoughts generally. You are welcome to make an individual submission, or to work with others and send us a group submission. </w:t>
      </w:r>
    </w:p>
    <w:p w14:paraId="36287D4D" w14:textId="77777777" w:rsidR="00B8136F" w:rsidRPr="00FA63A0" w:rsidRDefault="00B8136F" w:rsidP="00FA63A0">
      <w:pPr>
        <w:spacing w:line="300" w:lineRule="auto"/>
        <w:rPr>
          <w:rFonts w:ascii="Arial" w:hAnsi="Arial" w:cs="Arial"/>
          <w:lang w:val="mi-NZ"/>
        </w:rPr>
      </w:pPr>
      <w:r w:rsidRPr="00FA63A0">
        <w:rPr>
          <w:rFonts w:ascii="Arial" w:hAnsi="Arial" w:cs="Arial"/>
          <w:lang w:val="mi-NZ"/>
        </w:rPr>
        <w:t>If you would like to make a submission, but these options are not accessible to you, please get in touch with us in one of the following ways:</w:t>
      </w:r>
    </w:p>
    <w:p w14:paraId="4A5BB07D" w14:textId="7D6DA529" w:rsidR="00B8136F" w:rsidRPr="00FA63A0" w:rsidRDefault="00B8136F" w:rsidP="00FA63A0">
      <w:pPr>
        <w:pStyle w:val="ListParagraph"/>
        <w:numPr>
          <w:ilvl w:val="0"/>
          <w:numId w:val="1"/>
        </w:numPr>
        <w:spacing w:line="300" w:lineRule="auto"/>
        <w:rPr>
          <w:rFonts w:ascii="Arial" w:hAnsi="Arial" w:cs="Arial"/>
          <w:lang w:val="mi-NZ"/>
        </w:rPr>
      </w:pPr>
      <w:r w:rsidRPr="00FA63A0">
        <w:rPr>
          <w:rFonts w:ascii="Arial" w:hAnsi="Arial" w:cs="Arial"/>
          <w:lang w:val="mi-NZ"/>
        </w:rPr>
        <w:t xml:space="preserve">Email us at: </w:t>
      </w:r>
      <w:hyperlink r:id="rId15" w:history="1">
        <w:r w:rsidRPr="00FA63A0">
          <w:rPr>
            <w:rStyle w:val="Hyperlink"/>
            <w:rFonts w:ascii="Arial" w:hAnsi="Arial" w:cs="Arial"/>
          </w:rPr>
          <w:t>huarahi.whakatau@lawcom.govt.nz</w:t>
        </w:r>
      </w:hyperlink>
      <w:r w:rsidR="00AE457D" w:rsidRPr="00FA63A0">
        <w:rPr>
          <w:rFonts w:ascii="Arial" w:hAnsi="Arial" w:cs="Arial"/>
        </w:rPr>
        <w:t>.</w:t>
      </w:r>
    </w:p>
    <w:p w14:paraId="3A8E8A1F" w14:textId="7D90F241" w:rsidR="00B8136F" w:rsidRPr="00FA63A0" w:rsidRDefault="00B8136F" w:rsidP="00FA63A0">
      <w:pPr>
        <w:pStyle w:val="ListParagraph"/>
        <w:numPr>
          <w:ilvl w:val="0"/>
          <w:numId w:val="1"/>
        </w:numPr>
        <w:spacing w:line="300" w:lineRule="auto"/>
        <w:rPr>
          <w:rFonts w:ascii="Arial" w:hAnsi="Arial" w:cs="Arial"/>
          <w:lang w:val="mi-NZ"/>
        </w:rPr>
      </w:pPr>
      <w:r w:rsidRPr="00FA63A0">
        <w:rPr>
          <w:rFonts w:ascii="Arial" w:hAnsi="Arial" w:cs="Arial"/>
        </w:rPr>
        <w:t>Call us at: 0800 832 526</w:t>
      </w:r>
      <w:r w:rsidR="000A6ED5" w:rsidRPr="00FA63A0">
        <w:rPr>
          <w:rFonts w:ascii="Arial" w:hAnsi="Arial" w:cs="Arial"/>
        </w:rPr>
        <w:t>.</w:t>
      </w:r>
    </w:p>
    <w:p w14:paraId="09559185" w14:textId="77777777" w:rsidR="00B8136F" w:rsidRPr="00FA63A0" w:rsidRDefault="00B8136F" w:rsidP="00FA63A0">
      <w:pPr>
        <w:pStyle w:val="ListParagraph"/>
        <w:numPr>
          <w:ilvl w:val="0"/>
          <w:numId w:val="1"/>
        </w:numPr>
        <w:spacing w:line="300" w:lineRule="auto"/>
        <w:rPr>
          <w:rFonts w:ascii="Arial" w:hAnsi="Arial" w:cs="Arial"/>
          <w:lang w:val="mi-NZ"/>
        </w:rPr>
      </w:pPr>
      <w:r w:rsidRPr="00FA63A0">
        <w:rPr>
          <w:rFonts w:ascii="Arial" w:hAnsi="Arial" w:cs="Arial"/>
        </w:rPr>
        <w:t xml:space="preserve">If you are Deaf, hard of hearing, deafblind, speech impaired or find it hard to talk, you can use </w:t>
      </w:r>
      <w:hyperlink r:id="rId16" w:history="1">
        <w:r w:rsidRPr="00FA63A0">
          <w:rPr>
            <w:rStyle w:val="Hyperlink"/>
            <w:rFonts w:ascii="Arial" w:hAnsi="Arial" w:cs="Arial"/>
          </w:rPr>
          <w:t>the New Zealand Relay Service</w:t>
        </w:r>
      </w:hyperlink>
      <w:r w:rsidRPr="00FA63A0">
        <w:rPr>
          <w:rFonts w:ascii="Arial" w:hAnsi="Arial" w:cs="Arial"/>
        </w:rPr>
        <w:t>.</w:t>
      </w:r>
    </w:p>
    <w:p w14:paraId="499AF19F" w14:textId="25254B6E" w:rsidR="00DE42A4" w:rsidRPr="00FA63A0" w:rsidRDefault="00DE42A4" w:rsidP="00FA63A0">
      <w:pPr>
        <w:spacing w:line="300" w:lineRule="auto"/>
        <w:rPr>
          <w:rFonts w:ascii="Arial" w:hAnsi="Arial" w:cs="Arial"/>
          <w:lang w:val="mi-NZ"/>
        </w:rPr>
      </w:pPr>
      <w:r w:rsidRPr="00FA63A0">
        <w:rPr>
          <w:rFonts w:ascii="Arial" w:hAnsi="Arial" w:cs="Arial"/>
          <w:lang w:val="mi-NZ"/>
        </w:rPr>
        <w:t>Some people may find it emotional or distressing to make a submission. If you want to make a submission, you may want to arrange to have a support person ready to help. If you are upset or distressed you can also call or text 1737. This is a free helpline service that is available 24 hours a day. You’ll get to talk or text with a trained counsellor. The service is provided by Whakarongorau Aotearoa | New Zealand Telehealth Services.</w:t>
      </w:r>
    </w:p>
    <w:p w14:paraId="670F33BC" w14:textId="544CBC36" w:rsidR="00B8136F" w:rsidRPr="00FA63A0" w:rsidRDefault="00B8136F" w:rsidP="00FA63A0">
      <w:pPr>
        <w:spacing w:line="300" w:lineRule="auto"/>
        <w:rPr>
          <w:rFonts w:ascii="Arial" w:hAnsi="Arial" w:cs="Arial"/>
          <w:lang w:val="mi-NZ"/>
        </w:rPr>
      </w:pPr>
      <w:r w:rsidRPr="00FA63A0">
        <w:rPr>
          <w:rFonts w:ascii="Arial" w:hAnsi="Arial" w:cs="Arial"/>
          <w:lang w:val="mi-NZ"/>
        </w:rPr>
        <w:lastRenderedPageBreak/>
        <w:t>Further information about privacy and how we will use the information you share with us is set out in Key Topics</w:t>
      </w:r>
      <w:r w:rsidR="00441532" w:rsidRPr="00FA63A0">
        <w:rPr>
          <w:rFonts w:ascii="Arial" w:hAnsi="Arial" w:cs="Arial"/>
          <w:lang w:val="mi-NZ"/>
        </w:rPr>
        <w:t>:</w:t>
      </w:r>
      <w:r w:rsidRPr="00FA63A0">
        <w:rPr>
          <w:rFonts w:ascii="Arial" w:hAnsi="Arial" w:cs="Arial"/>
          <w:lang w:val="mi-NZ"/>
        </w:rPr>
        <w:t xml:space="preserve"> In</w:t>
      </w:r>
      <w:r w:rsidR="00CA17C4" w:rsidRPr="00FA63A0">
        <w:rPr>
          <w:rFonts w:ascii="Arial" w:hAnsi="Arial" w:cs="Arial"/>
          <w:lang w:val="mi-NZ"/>
        </w:rPr>
        <w:t>formation sheet</w:t>
      </w:r>
      <w:r w:rsidRPr="00FA63A0">
        <w:rPr>
          <w:rFonts w:ascii="Arial" w:hAnsi="Arial" w:cs="Arial"/>
          <w:lang w:val="mi-NZ"/>
        </w:rPr>
        <w:t xml:space="preserve">, as well as on </w:t>
      </w:r>
      <w:hyperlink r:id="rId17" w:history="1">
        <w:r w:rsidRPr="00FA63A0">
          <w:rPr>
            <w:rStyle w:val="Hyperlink"/>
            <w:rFonts w:ascii="Arial" w:hAnsi="Arial" w:cs="Arial"/>
            <w:lang w:val="mi-NZ"/>
          </w:rPr>
          <w:t>our website</w:t>
        </w:r>
      </w:hyperlink>
      <w:r w:rsidRPr="00FA63A0">
        <w:rPr>
          <w:rFonts w:ascii="Arial" w:hAnsi="Arial" w:cs="Arial"/>
          <w:lang w:val="mi-NZ"/>
        </w:rPr>
        <w:t xml:space="preserve">. </w:t>
      </w:r>
    </w:p>
    <w:p w14:paraId="4D40AA82" w14:textId="77777777" w:rsidR="00B8136F" w:rsidRPr="00FA63A0" w:rsidRDefault="00B8136F" w:rsidP="00FA63A0">
      <w:pPr>
        <w:pStyle w:val="Heading2"/>
        <w:spacing w:line="300" w:lineRule="auto"/>
        <w:rPr>
          <w:rFonts w:ascii="Arial" w:hAnsi="Arial" w:cs="Arial"/>
          <w:b/>
          <w:bCs/>
          <w:color w:val="auto"/>
        </w:rPr>
      </w:pPr>
      <w:r w:rsidRPr="00FA63A0">
        <w:rPr>
          <w:rFonts w:ascii="Arial" w:hAnsi="Arial" w:cs="Arial"/>
          <w:b/>
          <w:bCs/>
          <w:color w:val="auto"/>
        </w:rPr>
        <w:t>What is decision-making support?</w:t>
      </w:r>
    </w:p>
    <w:p w14:paraId="44DA16B1" w14:textId="2B69106F" w:rsidR="00B8136F" w:rsidRPr="00FA63A0" w:rsidRDefault="00B8136F" w:rsidP="00FA63A0">
      <w:pPr>
        <w:spacing w:line="300" w:lineRule="auto"/>
        <w:rPr>
          <w:rFonts w:ascii="Arial" w:hAnsi="Arial" w:cs="Arial"/>
        </w:rPr>
      </w:pPr>
      <w:r w:rsidRPr="00FA63A0">
        <w:rPr>
          <w:rFonts w:ascii="Arial" w:hAnsi="Arial" w:cs="Arial"/>
        </w:rPr>
        <w:t xml:space="preserve">We all make some decisions with the support of other people. Sometimes we seek advice from family, </w:t>
      </w:r>
      <w:proofErr w:type="gramStart"/>
      <w:r w:rsidRPr="00FA63A0">
        <w:rPr>
          <w:rFonts w:ascii="Arial" w:hAnsi="Arial" w:cs="Arial"/>
        </w:rPr>
        <w:t>friends</w:t>
      </w:r>
      <w:proofErr w:type="gramEnd"/>
      <w:r w:rsidRPr="00FA63A0">
        <w:rPr>
          <w:rFonts w:ascii="Arial" w:hAnsi="Arial" w:cs="Arial"/>
        </w:rPr>
        <w:t xml:space="preserve"> or experts. Sometimes we need someone to explain information to us, or to talk things over with us. </w:t>
      </w:r>
    </w:p>
    <w:p w14:paraId="49C4E4AF" w14:textId="77777777" w:rsidR="003A7D66" w:rsidRPr="00FA63A0" w:rsidRDefault="00B8136F" w:rsidP="00FA63A0">
      <w:pPr>
        <w:spacing w:line="300" w:lineRule="auto"/>
        <w:rPr>
          <w:rFonts w:ascii="Arial" w:hAnsi="Arial" w:cs="Arial"/>
          <w:szCs w:val="24"/>
          <w:lang w:val="mi-NZ"/>
        </w:rPr>
      </w:pPr>
      <w:r w:rsidRPr="00FA63A0">
        <w:rPr>
          <w:rFonts w:ascii="Arial" w:hAnsi="Arial" w:cs="Arial"/>
        </w:rPr>
        <w:t xml:space="preserve">For people with affected decision-making, having decision-making support can be a particularly important and necessary part of making decisions. </w:t>
      </w:r>
      <w:r w:rsidR="003A7D66" w:rsidRPr="00FA63A0">
        <w:rPr>
          <w:rFonts w:ascii="Arial" w:hAnsi="Arial" w:cs="Arial"/>
          <w:szCs w:val="24"/>
        </w:rPr>
        <w:t>A person’s decision-making can be affected by many things, such as dementia, acquired brain injuries, learning disabilities or experiences of mental distress</w:t>
      </w:r>
      <w:r w:rsidR="003A7D66" w:rsidRPr="00FA63A0">
        <w:rPr>
          <w:rFonts w:ascii="Arial" w:hAnsi="Arial" w:cs="Arial"/>
        </w:rPr>
        <w:t>.</w:t>
      </w:r>
    </w:p>
    <w:p w14:paraId="4EFA65EB" w14:textId="43C3F959" w:rsidR="00B8136F" w:rsidRPr="00FA63A0" w:rsidRDefault="00B8136F" w:rsidP="00FA63A0">
      <w:pPr>
        <w:tabs>
          <w:tab w:val="num" w:pos="4139"/>
        </w:tabs>
        <w:spacing w:line="300" w:lineRule="auto"/>
        <w:rPr>
          <w:rFonts w:ascii="Arial" w:hAnsi="Arial" w:cs="Arial"/>
        </w:rPr>
      </w:pPr>
      <w:r w:rsidRPr="00FA63A0">
        <w:rPr>
          <w:rFonts w:ascii="Arial" w:hAnsi="Arial" w:cs="Arial"/>
        </w:rPr>
        <w:t xml:space="preserve">There are many ways </w:t>
      </w:r>
      <w:r w:rsidR="001774EA" w:rsidRPr="00FA63A0">
        <w:rPr>
          <w:rFonts w:ascii="Arial" w:hAnsi="Arial" w:cs="Arial"/>
        </w:rPr>
        <w:t>to</w:t>
      </w:r>
      <w:r w:rsidRPr="00FA63A0">
        <w:rPr>
          <w:rFonts w:ascii="Arial" w:hAnsi="Arial" w:cs="Arial"/>
        </w:rPr>
        <w:t xml:space="preserve"> provid</w:t>
      </w:r>
      <w:r w:rsidR="001774EA" w:rsidRPr="00FA63A0">
        <w:rPr>
          <w:rFonts w:ascii="Arial" w:hAnsi="Arial" w:cs="Arial"/>
        </w:rPr>
        <w:t>e</w:t>
      </w:r>
      <w:r w:rsidRPr="00FA63A0">
        <w:rPr>
          <w:rFonts w:ascii="Arial" w:hAnsi="Arial" w:cs="Arial"/>
        </w:rPr>
        <w:t xml:space="preserve"> decision-making support. Some examples are:</w:t>
      </w:r>
    </w:p>
    <w:p w14:paraId="7724C5BB" w14:textId="5BD75DCE" w:rsidR="00B8136F" w:rsidRPr="00FA63A0" w:rsidRDefault="00B8136F" w:rsidP="00FA63A0">
      <w:pPr>
        <w:pStyle w:val="ListParagraph"/>
        <w:numPr>
          <w:ilvl w:val="0"/>
          <w:numId w:val="7"/>
        </w:numPr>
        <w:spacing w:line="300" w:lineRule="auto"/>
        <w:rPr>
          <w:rFonts w:ascii="Arial" w:hAnsi="Arial" w:cs="Arial"/>
          <w:lang w:val="mi-NZ"/>
        </w:rPr>
      </w:pPr>
      <w:r w:rsidRPr="00FA63A0">
        <w:rPr>
          <w:rFonts w:ascii="Arial" w:hAnsi="Arial" w:cs="Arial"/>
          <w:lang w:val="mi-NZ"/>
        </w:rPr>
        <w:t xml:space="preserve">Help from a trusted person or supporter. </w:t>
      </w:r>
      <w:r w:rsidR="001847B3" w:rsidRPr="00FA63A0">
        <w:rPr>
          <w:rFonts w:ascii="Arial" w:hAnsi="Arial" w:cs="Arial"/>
          <w:lang w:val="mi-NZ"/>
        </w:rPr>
        <w:t>This person</w:t>
      </w:r>
      <w:r w:rsidRPr="00FA63A0">
        <w:rPr>
          <w:rFonts w:ascii="Arial" w:hAnsi="Arial" w:cs="Arial"/>
          <w:lang w:val="mi-NZ"/>
        </w:rPr>
        <w:t xml:space="preserve"> might do things like help identify the decision that needs to be made, explain information about the decision, or help talk through the pros and cons.</w:t>
      </w:r>
    </w:p>
    <w:p w14:paraId="58C27D36" w14:textId="77777777" w:rsidR="00B8136F" w:rsidRPr="00FA63A0" w:rsidRDefault="00B8136F" w:rsidP="00FA63A0">
      <w:pPr>
        <w:pStyle w:val="ListParagraph"/>
        <w:numPr>
          <w:ilvl w:val="0"/>
          <w:numId w:val="7"/>
        </w:numPr>
        <w:spacing w:line="300" w:lineRule="auto"/>
        <w:rPr>
          <w:rFonts w:ascii="Arial" w:hAnsi="Arial" w:cs="Arial"/>
          <w:lang w:val="mi-NZ"/>
        </w:rPr>
      </w:pPr>
      <w:r w:rsidRPr="00FA63A0">
        <w:rPr>
          <w:rFonts w:ascii="Arial" w:hAnsi="Arial" w:cs="Arial"/>
          <w:lang w:val="mi-NZ"/>
        </w:rPr>
        <w:t xml:space="preserve">Providing information in accessible formats, like New Zealand Sign Language or Easy Read. </w:t>
      </w:r>
    </w:p>
    <w:p w14:paraId="384A5836" w14:textId="6A0607A9" w:rsidR="00B8136F" w:rsidRPr="00FA63A0" w:rsidRDefault="00B8136F" w:rsidP="00FA63A0">
      <w:pPr>
        <w:pStyle w:val="ListParagraph"/>
        <w:numPr>
          <w:ilvl w:val="0"/>
          <w:numId w:val="7"/>
        </w:numPr>
        <w:spacing w:line="300" w:lineRule="auto"/>
        <w:rPr>
          <w:rFonts w:ascii="Arial" w:hAnsi="Arial" w:cs="Arial"/>
          <w:lang w:val="mi-NZ"/>
        </w:rPr>
      </w:pPr>
      <w:r w:rsidRPr="00FA63A0">
        <w:rPr>
          <w:rFonts w:ascii="Arial" w:hAnsi="Arial" w:cs="Arial"/>
          <w:lang w:val="mi-NZ"/>
        </w:rPr>
        <w:t>Access to communication assistance, like talking mats or a speech</w:t>
      </w:r>
      <w:r w:rsidR="00F23552" w:rsidRPr="00FA63A0">
        <w:rPr>
          <w:rFonts w:ascii="Arial" w:hAnsi="Arial" w:cs="Arial"/>
          <w:lang w:val="mi-NZ"/>
        </w:rPr>
        <w:t>-</w:t>
      </w:r>
      <w:r w:rsidRPr="00FA63A0">
        <w:rPr>
          <w:rFonts w:ascii="Arial" w:hAnsi="Arial" w:cs="Arial"/>
          <w:lang w:val="mi-NZ"/>
        </w:rPr>
        <w:t xml:space="preserve">generating device. </w:t>
      </w:r>
    </w:p>
    <w:p w14:paraId="1726D00F" w14:textId="17EE4390" w:rsidR="00B8136F" w:rsidRPr="00FA63A0" w:rsidRDefault="00B8136F" w:rsidP="00FA63A0">
      <w:pPr>
        <w:pStyle w:val="ListParagraph"/>
        <w:numPr>
          <w:ilvl w:val="0"/>
          <w:numId w:val="7"/>
        </w:numPr>
        <w:spacing w:line="300" w:lineRule="auto"/>
        <w:rPr>
          <w:rFonts w:ascii="Arial" w:hAnsi="Arial" w:cs="Arial"/>
          <w:lang w:val="mi-NZ"/>
        </w:rPr>
      </w:pPr>
      <w:r w:rsidRPr="00FA63A0">
        <w:rPr>
          <w:rFonts w:ascii="Arial" w:hAnsi="Arial" w:cs="Arial"/>
          <w:lang w:val="mi-NZ"/>
        </w:rPr>
        <w:t xml:space="preserve">Having a safe environment to make decisions in, like giving </w:t>
      </w:r>
      <w:r w:rsidR="00997B41" w:rsidRPr="00FA63A0">
        <w:rPr>
          <w:rFonts w:ascii="Arial" w:hAnsi="Arial" w:cs="Arial"/>
          <w:lang w:val="mi-NZ"/>
        </w:rPr>
        <w:t xml:space="preserve">people </w:t>
      </w:r>
      <w:r w:rsidRPr="00FA63A0">
        <w:rPr>
          <w:rFonts w:ascii="Arial" w:hAnsi="Arial" w:cs="Arial"/>
          <w:lang w:val="mi-NZ"/>
        </w:rPr>
        <w:t xml:space="preserve">more time to make a decision, or providing a quiet place to think. </w:t>
      </w:r>
    </w:p>
    <w:p w14:paraId="47088B04" w14:textId="77777777" w:rsidR="00B8136F" w:rsidRPr="00FA63A0" w:rsidRDefault="00B8136F" w:rsidP="00FA63A0">
      <w:pPr>
        <w:pStyle w:val="Heading2"/>
        <w:spacing w:line="300" w:lineRule="auto"/>
        <w:rPr>
          <w:rFonts w:ascii="Arial" w:hAnsi="Arial" w:cs="Arial"/>
          <w:b/>
          <w:bCs/>
          <w:color w:val="auto"/>
          <w:lang w:val="mi-NZ"/>
        </w:rPr>
      </w:pPr>
      <w:r w:rsidRPr="00FA63A0">
        <w:rPr>
          <w:rFonts w:ascii="Arial" w:hAnsi="Arial" w:cs="Arial"/>
          <w:b/>
          <w:bCs/>
          <w:color w:val="auto"/>
          <w:lang w:val="mi-NZ"/>
        </w:rPr>
        <w:t xml:space="preserve">What stops people getting decision-making support? </w:t>
      </w:r>
    </w:p>
    <w:p w14:paraId="2DCA01CE" w14:textId="77777777" w:rsidR="00B8136F" w:rsidRPr="00FA63A0" w:rsidRDefault="00B8136F" w:rsidP="00FA63A0">
      <w:pPr>
        <w:spacing w:line="300" w:lineRule="auto"/>
        <w:rPr>
          <w:rFonts w:ascii="Arial" w:hAnsi="Arial" w:cs="Arial"/>
          <w:lang w:val="mi-NZ"/>
        </w:rPr>
      </w:pPr>
      <w:r w:rsidRPr="00FA63A0">
        <w:rPr>
          <w:rFonts w:ascii="Arial" w:hAnsi="Arial" w:cs="Arial"/>
          <w:lang w:val="mi-NZ"/>
        </w:rPr>
        <w:t xml:space="preserve">We have heard that sometimes people with affected decision-making do not get the decision-making support that they need. </w:t>
      </w:r>
    </w:p>
    <w:p w14:paraId="39B3FE26" w14:textId="77777777" w:rsidR="00B8136F" w:rsidRPr="00FA63A0" w:rsidRDefault="00B8136F" w:rsidP="00FA63A0">
      <w:pPr>
        <w:spacing w:line="300" w:lineRule="auto"/>
        <w:rPr>
          <w:rFonts w:ascii="Arial" w:hAnsi="Arial" w:cs="Arial"/>
          <w:lang w:val="mi-NZ"/>
        </w:rPr>
      </w:pPr>
      <w:r w:rsidRPr="00FA63A0">
        <w:rPr>
          <w:rFonts w:ascii="Arial" w:hAnsi="Arial" w:cs="Arial"/>
          <w:lang w:val="mi-NZ"/>
        </w:rPr>
        <w:t xml:space="preserve">Some of the issues we have heard are:  </w:t>
      </w:r>
    </w:p>
    <w:p w14:paraId="4929C821" w14:textId="4C0EEF85" w:rsidR="00B8136F" w:rsidRPr="00FA63A0" w:rsidRDefault="00B8136F" w:rsidP="00FA63A0">
      <w:pPr>
        <w:pStyle w:val="ListParagraph"/>
        <w:numPr>
          <w:ilvl w:val="0"/>
          <w:numId w:val="2"/>
        </w:numPr>
        <w:spacing w:line="300" w:lineRule="auto"/>
        <w:rPr>
          <w:rFonts w:ascii="Arial" w:hAnsi="Arial" w:cs="Arial"/>
          <w:lang w:val="mi-NZ"/>
        </w:rPr>
      </w:pPr>
      <w:r w:rsidRPr="00FA63A0">
        <w:rPr>
          <w:rFonts w:ascii="Arial" w:hAnsi="Arial" w:cs="Arial"/>
          <w:lang w:val="mi-NZ"/>
        </w:rPr>
        <w:t>Third parties, such as banks or doctors, do not always recognise a person’s supporter.</w:t>
      </w:r>
      <w:r w:rsidR="00CF77D6" w:rsidRPr="00FA63A0">
        <w:rPr>
          <w:rFonts w:ascii="Arial" w:hAnsi="Arial" w:cs="Arial"/>
          <w:lang w:val="mi-NZ"/>
        </w:rPr>
        <w:t xml:space="preserve"> They might not </w:t>
      </w:r>
      <w:r w:rsidR="00764579" w:rsidRPr="00FA63A0">
        <w:rPr>
          <w:rFonts w:ascii="Arial" w:hAnsi="Arial" w:cs="Arial"/>
          <w:lang w:val="mi-NZ"/>
        </w:rPr>
        <w:t xml:space="preserve">recognise that the person is able to make their own decision with the help of </w:t>
      </w:r>
      <w:r w:rsidR="008B5290" w:rsidRPr="00FA63A0">
        <w:rPr>
          <w:rFonts w:ascii="Arial" w:hAnsi="Arial" w:cs="Arial"/>
          <w:lang w:val="mi-NZ"/>
        </w:rPr>
        <w:t>a</w:t>
      </w:r>
      <w:r w:rsidR="00764579" w:rsidRPr="00FA63A0">
        <w:rPr>
          <w:rFonts w:ascii="Arial" w:hAnsi="Arial" w:cs="Arial"/>
          <w:lang w:val="mi-NZ"/>
        </w:rPr>
        <w:t xml:space="preserve"> supporter. Or they might</w:t>
      </w:r>
      <w:r w:rsidR="00A27273" w:rsidRPr="00FA63A0">
        <w:rPr>
          <w:rFonts w:ascii="Arial" w:hAnsi="Arial" w:cs="Arial"/>
          <w:lang w:val="mi-NZ"/>
        </w:rPr>
        <w:t xml:space="preserve"> be unwilling to provide information to supporters due to privacy or confidentiality concerns. </w:t>
      </w:r>
    </w:p>
    <w:p w14:paraId="62EF6909" w14:textId="57283610" w:rsidR="00B8136F" w:rsidRPr="00FA63A0" w:rsidRDefault="001B3C71" w:rsidP="00FA63A0">
      <w:pPr>
        <w:pStyle w:val="ListParagraph"/>
        <w:numPr>
          <w:ilvl w:val="0"/>
          <w:numId w:val="2"/>
        </w:numPr>
        <w:spacing w:line="300" w:lineRule="auto"/>
        <w:rPr>
          <w:rFonts w:ascii="Arial" w:hAnsi="Arial" w:cs="Arial"/>
          <w:lang w:val="mi-NZ"/>
        </w:rPr>
      </w:pPr>
      <w:r w:rsidRPr="00FA63A0">
        <w:rPr>
          <w:rFonts w:ascii="Arial" w:hAnsi="Arial" w:cs="Arial"/>
          <w:lang w:val="mi-NZ"/>
        </w:rPr>
        <w:t>Other types of support, such as accessible information</w:t>
      </w:r>
      <w:r w:rsidR="00063468" w:rsidRPr="00FA63A0">
        <w:rPr>
          <w:rFonts w:ascii="Arial" w:hAnsi="Arial" w:cs="Arial"/>
          <w:lang w:val="mi-NZ"/>
        </w:rPr>
        <w:t xml:space="preserve">, </w:t>
      </w:r>
      <w:r w:rsidR="004A3942" w:rsidRPr="00FA63A0">
        <w:rPr>
          <w:rFonts w:ascii="Arial" w:hAnsi="Arial" w:cs="Arial"/>
          <w:lang w:val="mi-NZ"/>
        </w:rPr>
        <w:t>are</w:t>
      </w:r>
      <w:r w:rsidR="00B740AC" w:rsidRPr="00FA63A0">
        <w:rPr>
          <w:rFonts w:ascii="Arial" w:hAnsi="Arial" w:cs="Arial"/>
          <w:lang w:val="mi-NZ"/>
        </w:rPr>
        <w:t xml:space="preserve"> not always available. </w:t>
      </w:r>
    </w:p>
    <w:p w14:paraId="159D7050" w14:textId="136E3789" w:rsidR="00B8136F" w:rsidRPr="00FA63A0" w:rsidRDefault="00B8136F" w:rsidP="00FA63A0">
      <w:pPr>
        <w:pStyle w:val="ListParagraph"/>
        <w:numPr>
          <w:ilvl w:val="0"/>
          <w:numId w:val="2"/>
        </w:numPr>
        <w:spacing w:line="300" w:lineRule="auto"/>
        <w:rPr>
          <w:rFonts w:ascii="Arial" w:hAnsi="Arial" w:cs="Arial"/>
          <w:lang w:val="mi-NZ"/>
        </w:rPr>
      </w:pPr>
      <w:r w:rsidRPr="00FA63A0">
        <w:rPr>
          <w:rFonts w:ascii="Arial" w:hAnsi="Arial" w:cs="Arial"/>
          <w:lang w:val="mi-NZ"/>
        </w:rPr>
        <w:t xml:space="preserve">Sometimes a person would like to have a supporter, but there is no one </w:t>
      </w:r>
      <w:r w:rsidR="00896088" w:rsidRPr="00FA63A0">
        <w:rPr>
          <w:rFonts w:ascii="Arial" w:hAnsi="Arial" w:cs="Arial"/>
          <w:lang w:val="mi-NZ"/>
        </w:rPr>
        <w:t xml:space="preserve">available </w:t>
      </w:r>
      <w:r w:rsidR="000E55C2" w:rsidRPr="00FA63A0">
        <w:rPr>
          <w:rFonts w:ascii="Arial" w:hAnsi="Arial" w:cs="Arial"/>
          <w:lang w:val="mi-NZ"/>
        </w:rPr>
        <w:t>or suitable</w:t>
      </w:r>
      <w:r w:rsidR="00896088" w:rsidRPr="00FA63A0">
        <w:rPr>
          <w:rFonts w:ascii="Arial" w:hAnsi="Arial" w:cs="Arial"/>
          <w:lang w:val="mi-NZ"/>
        </w:rPr>
        <w:t xml:space="preserve"> to provide that support</w:t>
      </w:r>
      <w:r w:rsidRPr="00FA63A0">
        <w:rPr>
          <w:rFonts w:ascii="Arial" w:hAnsi="Arial" w:cs="Arial"/>
          <w:lang w:val="mi-NZ"/>
        </w:rPr>
        <w:t xml:space="preserve">. </w:t>
      </w:r>
    </w:p>
    <w:p w14:paraId="32F45A8D" w14:textId="52BDDE36" w:rsidR="00DF0395" w:rsidRPr="00FA63A0" w:rsidRDefault="00DF0395" w:rsidP="00FA63A0">
      <w:pPr>
        <w:pStyle w:val="ListParagraph"/>
        <w:numPr>
          <w:ilvl w:val="0"/>
          <w:numId w:val="2"/>
        </w:numPr>
        <w:spacing w:line="300" w:lineRule="auto"/>
        <w:rPr>
          <w:rFonts w:ascii="Arial" w:hAnsi="Arial" w:cs="Arial"/>
          <w:lang w:val="mi-NZ"/>
        </w:rPr>
      </w:pPr>
      <w:r w:rsidRPr="00FA63A0">
        <w:rPr>
          <w:rFonts w:ascii="Arial" w:hAnsi="Arial" w:cs="Arial"/>
          <w:lang w:val="mi-NZ"/>
        </w:rPr>
        <w:t xml:space="preserve">Supporters might lack the skills or resources to provide good support, or might take advantage of the person. </w:t>
      </w:r>
    </w:p>
    <w:p w14:paraId="53EA7212" w14:textId="455F8192" w:rsidR="00B8136F" w:rsidRPr="00FA63A0" w:rsidRDefault="00B8136F" w:rsidP="00FA63A0">
      <w:pPr>
        <w:spacing w:line="300" w:lineRule="auto"/>
        <w:rPr>
          <w:rFonts w:ascii="Arial" w:hAnsi="Arial" w:cs="Arial"/>
          <w:lang w:val="mi-NZ"/>
        </w:rPr>
      </w:pPr>
      <w:r w:rsidRPr="00FA63A0">
        <w:rPr>
          <w:rFonts w:ascii="Arial" w:hAnsi="Arial" w:cs="Arial"/>
          <w:lang w:val="mi-NZ"/>
        </w:rPr>
        <w:lastRenderedPageBreak/>
        <w:t xml:space="preserve">We want to know more about </w:t>
      </w:r>
      <w:r w:rsidR="00D51ECB" w:rsidRPr="00FA63A0">
        <w:rPr>
          <w:rFonts w:ascii="Arial" w:hAnsi="Arial" w:cs="Arial"/>
          <w:lang w:val="mi-NZ"/>
        </w:rPr>
        <w:t>the</w:t>
      </w:r>
      <w:r w:rsidRPr="00FA63A0">
        <w:rPr>
          <w:rFonts w:ascii="Arial" w:hAnsi="Arial" w:cs="Arial"/>
          <w:lang w:val="mi-NZ"/>
        </w:rPr>
        <w:t xml:space="preserve"> barriers that prevent good decision-making support. </w:t>
      </w:r>
    </w:p>
    <w:p w14:paraId="477305A4" w14:textId="5A812FD3" w:rsidR="00B8136F" w:rsidRPr="00FA63A0" w:rsidRDefault="00B8136F" w:rsidP="00FA63A0">
      <w:pPr>
        <w:spacing w:line="300" w:lineRule="auto"/>
        <w:rPr>
          <w:rFonts w:ascii="Arial" w:hAnsi="Arial" w:cs="Arial"/>
          <w:b/>
          <w:bCs/>
          <w:lang w:val="mi-NZ"/>
        </w:rPr>
      </w:pPr>
      <w:r w:rsidRPr="00FA63A0">
        <w:rPr>
          <w:rFonts w:ascii="Arial" w:hAnsi="Arial" w:cs="Arial"/>
          <w:b/>
          <w:bCs/>
          <w:color w:val="005E00"/>
        </w:rPr>
        <w:t>Consultation question</w:t>
      </w:r>
      <w:r w:rsidR="00B36162" w:rsidRPr="00FA63A0">
        <w:rPr>
          <w:rFonts w:ascii="Arial" w:hAnsi="Arial" w:cs="Arial"/>
          <w:b/>
          <w:bCs/>
          <w:color w:val="005E00"/>
        </w:rPr>
        <w:t xml:space="preserve">: </w:t>
      </w:r>
      <w:r w:rsidRPr="00FA63A0">
        <w:rPr>
          <w:rFonts w:ascii="Arial" w:hAnsi="Arial" w:cs="Arial"/>
          <w:b/>
          <w:bCs/>
          <w:color w:val="005E00"/>
        </w:rPr>
        <w:t>What barriers prevent people from getting good decision-making support?</w:t>
      </w:r>
    </w:p>
    <w:p w14:paraId="22AC3DBF" w14:textId="085C2E4C" w:rsidR="00B8136F" w:rsidRPr="00FA63A0" w:rsidRDefault="00B8136F" w:rsidP="00FA63A0">
      <w:pPr>
        <w:pStyle w:val="Heading2"/>
        <w:spacing w:line="300" w:lineRule="auto"/>
        <w:rPr>
          <w:rFonts w:ascii="Arial" w:hAnsi="Arial" w:cs="Arial"/>
          <w:b/>
          <w:bCs/>
          <w:color w:val="auto"/>
          <w:lang w:val="mi-NZ"/>
        </w:rPr>
      </w:pPr>
      <w:r w:rsidRPr="00FA63A0">
        <w:rPr>
          <w:rFonts w:ascii="Arial" w:hAnsi="Arial" w:cs="Arial"/>
          <w:b/>
          <w:bCs/>
          <w:color w:val="auto"/>
          <w:lang w:val="mi-NZ"/>
        </w:rPr>
        <w:t>How c</w:t>
      </w:r>
      <w:r w:rsidR="00AD2F90" w:rsidRPr="00FA63A0">
        <w:rPr>
          <w:rFonts w:ascii="Arial" w:hAnsi="Arial" w:cs="Arial"/>
          <w:b/>
          <w:bCs/>
          <w:color w:val="auto"/>
          <w:lang w:val="mi-NZ"/>
        </w:rPr>
        <w:t>ould</w:t>
      </w:r>
      <w:r w:rsidRPr="00FA63A0">
        <w:rPr>
          <w:rFonts w:ascii="Arial" w:hAnsi="Arial" w:cs="Arial"/>
          <w:b/>
          <w:bCs/>
          <w:color w:val="auto"/>
          <w:lang w:val="mi-NZ"/>
        </w:rPr>
        <w:t xml:space="preserve"> </w:t>
      </w:r>
      <w:r w:rsidR="008407AD" w:rsidRPr="00FA63A0">
        <w:rPr>
          <w:rFonts w:ascii="Arial" w:hAnsi="Arial" w:cs="Arial"/>
          <w:b/>
          <w:bCs/>
          <w:color w:val="auto"/>
          <w:lang w:val="mi-NZ"/>
        </w:rPr>
        <w:t>a new Act</w:t>
      </w:r>
      <w:r w:rsidRPr="00FA63A0">
        <w:rPr>
          <w:rFonts w:ascii="Arial" w:hAnsi="Arial" w:cs="Arial"/>
          <w:b/>
          <w:bCs/>
          <w:color w:val="auto"/>
          <w:lang w:val="mi-NZ"/>
        </w:rPr>
        <w:t xml:space="preserve"> make decision-making support work better?</w:t>
      </w:r>
    </w:p>
    <w:p w14:paraId="784C1FF6" w14:textId="116AFDD8" w:rsidR="00442F0A" w:rsidRPr="00FA63A0" w:rsidRDefault="00442F0A" w:rsidP="00FA63A0">
      <w:pPr>
        <w:spacing w:line="300" w:lineRule="auto"/>
        <w:rPr>
          <w:rFonts w:ascii="Arial" w:hAnsi="Arial" w:cs="Arial"/>
        </w:rPr>
      </w:pPr>
      <w:r w:rsidRPr="00FA63A0">
        <w:rPr>
          <w:rFonts w:ascii="Arial" w:hAnsi="Arial" w:cs="Arial"/>
        </w:rPr>
        <w:t xml:space="preserve">One of the main laws in this area is the Protection of Personal and Property Rights Act 1988 (the PPPR Act). The PPPR Act sets out a range of </w:t>
      </w:r>
      <w:r w:rsidR="00B823CB" w:rsidRPr="00FA63A0">
        <w:rPr>
          <w:rFonts w:ascii="Arial" w:hAnsi="Arial" w:cs="Arial"/>
        </w:rPr>
        <w:t>legal arrangements</w:t>
      </w:r>
      <w:r w:rsidRPr="00FA63A0">
        <w:rPr>
          <w:rFonts w:ascii="Arial" w:hAnsi="Arial" w:cs="Arial"/>
        </w:rPr>
        <w:t xml:space="preserve"> that can </w:t>
      </w:r>
      <w:r w:rsidR="00B823CB" w:rsidRPr="00FA63A0">
        <w:rPr>
          <w:rFonts w:ascii="Arial" w:hAnsi="Arial" w:cs="Arial"/>
        </w:rPr>
        <w:t>be put in place</w:t>
      </w:r>
      <w:r w:rsidRPr="00FA63A0">
        <w:rPr>
          <w:rFonts w:ascii="Arial" w:hAnsi="Arial" w:cs="Arial"/>
        </w:rPr>
        <w:t xml:space="preserve"> if </w:t>
      </w:r>
      <w:r w:rsidR="00B823CB" w:rsidRPr="00FA63A0">
        <w:rPr>
          <w:rFonts w:ascii="Arial" w:hAnsi="Arial" w:cs="Arial"/>
        </w:rPr>
        <w:t>an adult’s</w:t>
      </w:r>
      <w:r w:rsidRPr="00FA63A0">
        <w:rPr>
          <w:rFonts w:ascii="Arial" w:hAnsi="Arial" w:cs="Arial"/>
        </w:rPr>
        <w:t xml:space="preserve"> decision-making is affected. </w:t>
      </w:r>
    </w:p>
    <w:p w14:paraId="76339C30" w14:textId="77777777" w:rsidR="00936FD8" w:rsidRPr="00FA63A0" w:rsidRDefault="00936FD8" w:rsidP="00FA63A0">
      <w:pPr>
        <w:spacing w:line="300" w:lineRule="auto"/>
        <w:rPr>
          <w:rFonts w:ascii="Arial" w:hAnsi="Arial" w:cs="Arial"/>
        </w:rPr>
      </w:pPr>
      <w:r w:rsidRPr="00FA63A0">
        <w:rPr>
          <w:rFonts w:ascii="Arial" w:hAnsi="Arial" w:cs="Arial"/>
        </w:rPr>
        <w:t xml:space="preserve">We think the PPPR Act needs to be replaced with a new Act, that has a bigger focus on what the person with affected decision-making wants. </w:t>
      </w:r>
    </w:p>
    <w:p w14:paraId="44C981B5" w14:textId="40E794B9" w:rsidR="00B8136F" w:rsidRPr="00FA63A0" w:rsidRDefault="00B8136F" w:rsidP="00FA63A0">
      <w:pPr>
        <w:spacing w:line="300" w:lineRule="auto"/>
        <w:rPr>
          <w:rFonts w:ascii="Arial" w:hAnsi="Arial" w:cs="Arial"/>
          <w:lang w:val="mi-NZ"/>
        </w:rPr>
      </w:pPr>
      <w:r w:rsidRPr="00FA63A0">
        <w:rPr>
          <w:rFonts w:ascii="Arial" w:hAnsi="Arial" w:cs="Arial"/>
          <w:lang w:val="mi-NZ"/>
        </w:rPr>
        <w:t xml:space="preserve">We are thinking about ways </w:t>
      </w:r>
      <w:r w:rsidR="00936FD8" w:rsidRPr="00FA63A0">
        <w:rPr>
          <w:rFonts w:ascii="Arial" w:hAnsi="Arial" w:cs="Arial"/>
          <w:lang w:val="mi-NZ"/>
        </w:rPr>
        <w:t xml:space="preserve">a new Act could </w:t>
      </w:r>
      <w:r w:rsidR="00A10F7D" w:rsidRPr="00FA63A0">
        <w:rPr>
          <w:rFonts w:ascii="Arial" w:hAnsi="Arial" w:cs="Arial"/>
          <w:lang w:val="mi-NZ"/>
        </w:rPr>
        <w:t xml:space="preserve">respond to some of the barriers preventing people from getting good decision-making support. </w:t>
      </w:r>
      <w:r w:rsidRPr="00FA63A0">
        <w:rPr>
          <w:rFonts w:ascii="Arial" w:hAnsi="Arial" w:cs="Arial"/>
          <w:lang w:val="mi-NZ"/>
        </w:rPr>
        <w:t xml:space="preserve">We </w:t>
      </w:r>
      <w:r w:rsidR="000A7B07" w:rsidRPr="00FA63A0">
        <w:rPr>
          <w:rFonts w:ascii="Arial" w:hAnsi="Arial" w:cs="Arial"/>
          <w:lang w:val="mi-NZ"/>
        </w:rPr>
        <w:t xml:space="preserve">discuss </w:t>
      </w:r>
      <w:r w:rsidR="004869E4" w:rsidRPr="00FA63A0">
        <w:rPr>
          <w:rFonts w:ascii="Arial" w:hAnsi="Arial" w:cs="Arial"/>
          <w:lang w:val="mi-NZ"/>
        </w:rPr>
        <w:t>some options</w:t>
      </w:r>
      <w:r w:rsidR="000A7B07" w:rsidRPr="00FA63A0">
        <w:rPr>
          <w:rFonts w:ascii="Arial" w:hAnsi="Arial" w:cs="Arial"/>
          <w:lang w:val="mi-NZ"/>
        </w:rPr>
        <w:t xml:space="preserve"> below</w:t>
      </w:r>
      <w:r w:rsidRPr="00FA63A0">
        <w:rPr>
          <w:rFonts w:ascii="Arial" w:hAnsi="Arial" w:cs="Arial"/>
          <w:lang w:val="mi-NZ"/>
        </w:rPr>
        <w:t xml:space="preserve">. </w:t>
      </w:r>
    </w:p>
    <w:p w14:paraId="0181D4E0" w14:textId="747D8502" w:rsidR="00B8136F" w:rsidRPr="00FA63A0" w:rsidRDefault="00B8136F" w:rsidP="00FA63A0">
      <w:pPr>
        <w:pStyle w:val="Heading3"/>
        <w:spacing w:line="300" w:lineRule="auto"/>
        <w:rPr>
          <w:rFonts w:ascii="Arial" w:hAnsi="Arial" w:cs="Arial"/>
          <w:b/>
          <w:bCs/>
        </w:rPr>
      </w:pPr>
      <w:r w:rsidRPr="00FA63A0">
        <w:rPr>
          <w:rFonts w:ascii="Arial" w:hAnsi="Arial" w:cs="Arial"/>
          <w:b/>
          <w:bCs/>
          <w:color w:val="auto"/>
        </w:rPr>
        <w:t xml:space="preserve">Strengthening support </w:t>
      </w:r>
      <w:r w:rsidR="00A10F7D" w:rsidRPr="00FA63A0">
        <w:rPr>
          <w:rFonts w:ascii="Arial" w:hAnsi="Arial" w:cs="Arial"/>
          <w:b/>
          <w:bCs/>
          <w:color w:val="auto"/>
        </w:rPr>
        <w:t xml:space="preserve">in existing </w:t>
      </w:r>
      <w:r w:rsidR="00995F39" w:rsidRPr="00FA63A0">
        <w:rPr>
          <w:rFonts w:ascii="Arial" w:hAnsi="Arial" w:cs="Arial"/>
          <w:b/>
          <w:bCs/>
          <w:color w:val="auto"/>
        </w:rPr>
        <w:t xml:space="preserve">legal </w:t>
      </w:r>
      <w:r w:rsidR="00A10F7D" w:rsidRPr="00FA63A0">
        <w:rPr>
          <w:rFonts w:ascii="Arial" w:hAnsi="Arial" w:cs="Arial"/>
          <w:b/>
          <w:bCs/>
          <w:color w:val="auto"/>
        </w:rPr>
        <w:t xml:space="preserve">arrangements  </w:t>
      </w:r>
    </w:p>
    <w:p w14:paraId="0B48BEBD" w14:textId="6A7B87F3" w:rsidR="00B8136F" w:rsidRPr="00FA63A0" w:rsidRDefault="00B8136F" w:rsidP="00FA63A0">
      <w:pPr>
        <w:spacing w:line="300" w:lineRule="auto"/>
        <w:rPr>
          <w:rFonts w:ascii="Arial" w:hAnsi="Arial" w:cs="Arial"/>
        </w:rPr>
      </w:pPr>
      <w:r w:rsidRPr="00FA63A0">
        <w:rPr>
          <w:rFonts w:ascii="Arial" w:hAnsi="Arial" w:cs="Arial"/>
        </w:rPr>
        <w:t xml:space="preserve">We think some of the different </w:t>
      </w:r>
      <w:r w:rsidR="00995F39" w:rsidRPr="00FA63A0">
        <w:rPr>
          <w:rFonts w:ascii="Arial" w:hAnsi="Arial" w:cs="Arial"/>
        </w:rPr>
        <w:t xml:space="preserve">legal </w:t>
      </w:r>
      <w:r w:rsidRPr="00FA63A0">
        <w:rPr>
          <w:rFonts w:ascii="Arial" w:hAnsi="Arial" w:cs="Arial"/>
        </w:rPr>
        <w:t>arrangements under the PPPR Act could be more focused on providing support.</w:t>
      </w:r>
      <w:r w:rsidR="00214A5D" w:rsidRPr="00FA63A0">
        <w:rPr>
          <w:rFonts w:ascii="Arial" w:hAnsi="Arial" w:cs="Arial"/>
        </w:rPr>
        <w:t xml:space="preserve"> </w:t>
      </w:r>
      <w:r w:rsidRPr="00FA63A0">
        <w:rPr>
          <w:rFonts w:ascii="Arial" w:hAnsi="Arial" w:cs="Arial"/>
        </w:rPr>
        <w:t>For example, in Key Topic 1, we look at the role of court-appointed representatives. We think</w:t>
      </w:r>
      <w:r w:rsidR="00D20687" w:rsidRPr="00FA63A0">
        <w:rPr>
          <w:rFonts w:ascii="Arial" w:hAnsi="Arial" w:cs="Arial"/>
        </w:rPr>
        <w:t xml:space="preserve"> the role of</w:t>
      </w:r>
      <w:r w:rsidRPr="00FA63A0">
        <w:rPr>
          <w:rFonts w:ascii="Arial" w:hAnsi="Arial" w:cs="Arial"/>
        </w:rPr>
        <w:t xml:space="preserve"> court-appointed representatives should </w:t>
      </w:r>
      <w:r w:rsidR="00D20687" w:rsidRPr="00FA63A0">
        <w:rPr>
          <w:rFonts w:ascii="Arial" w:hAnsi="Arial" w:cs="Arial"/>
        </w:rPr>
        <w:t>be more focused on</w:t>
      </w:r>
      <w:r w:rsidRPr="00FA63A0">
        <w:rPr>
          <w:rFonts w:ascii="Arial" w:hAnsi="Arial" w:cs="Arial"/>
        </w:rPr>
        <w:t xml:space="preserve"> supporting the represented person to make their own decisions. </w:t>
      </w:r>
    </w:p>
    <w:p w14:paraId="7819E1FD" w14:textId="17280EEF" w:rsidR="00230D18" w:rsidRPr="00FA63A0" w:rsidRDefault="006310DA" w:rsidP="00FA63A0">
      <w:pPr>
        <w:spacing w:line="300" w:lineRule="auto"/>
        <w:rPr>
          <w:rFonts w:ascii="Arial" w:hAnsi="Arial" w:cs="Arial"/>
        </w:rPr>
      </w:pPr>
      <w:r w:rsidRPr="00FA63A0">
        <w:rPr>
          <w:rFonts w:ascii="Arial" w:hAnsi="Arial" w:cs="Arial"/>
        </w:rPr>
        <w:t>For</w:t>
      </w:r>
      <w:r w:rsidR="00230D18" w:rsidRPr="00FA63A0">
        <w:rPr>
          <w:rFonts w:ascii="Arial" w:hAnsi="Arial" w:cs="Arial"/>
        </w:rPr>
        <w:t xml:space="preserve"> more detail on the </w:t>
      </w:r>
      <w:r w:rsidR="00E92F19" w:rsidRPr="00FA63A0">
        <w:rPr>
          <w:rFonts w:ascii="Arial" w:hAnsi="Arial" w:cs="Arial"/>
        </w:rPr>
        <w:t xml:space="preserve">role of support in </w:t>
      </w:r>
      <w:r w:rsidR="00395CF5" w:rsidRPr="00FA63A0">
        <w:rPr>
          <w:rFonts w:ascii="Arial" w:hAnsi="Arial" w:cs="Arial"/>
        </w:rPr>
        <w:t>existing legal arrangements</w:t>
      </w:r>
      <w:r w:rsidR="00E92F19" w:rsidRPr="00FA63A0">
        <w:rPr>
          <w:rFonts w:ascii="Arial" w:hAnsi="Arial" w:cs="Arial"/>
        </w:rPr>
        <w:t>, you can go to the following chapters in the Second Issues Paper:</w:t>
      </w:r>
    </w:p>
    <w:p w14:paraId="2920A177" w14:textId="43F79827" w:rsidR="00E92F19" w:rsidRPr="00FA63A0" w:rsidRDefault="005C6AC4" w:rsidP="00FA63A0">
      <w:pPr>
        <w:pStyle w:val="ListParagraph"/>
        <w:numPr>
          <w:ilvl w:val="0"/>
          <w:numId w:val="9"/>
        </w:numPr>
        <w:spacing w:line="300" w:lineRule="auto"/>
        <w:rPr>
          <w:rFonts w:ascii="Arial" w:hAnsi="Arial" w:cs="Arial"/>
        </w:rPr>
      </w:pPr>
      <w:r w:rsidRPr="00FA63A0">
        <w:rPr>
          <w:rFonts w:ascii="Arial" w:hAnsi="Arial" w:cs="Arial"/>
        </w:rPr>
        <w:t>Chapter 7</w:t>
      </w:r>
      <w:r w:rsidR="00C67799" w:rsidRPr="00FA63A0">
        <w:rPr>
          <w:rFonts w:ascii="Arial" w:hAnsi="Arial" w:cs="Arial"/>
        </w:rPr>
        <w:t xml:space="preserve">: </w:t>
      </w:r>
      <w:r w:rsidR="009A5B5D" w:rsidRPr="00FA63A0">
        <w:rPr>
          <w:rFonts w:ascii="Arial" w:hAnsi="Arial" w:cs="Arial"/>
        </w:rPr>
        <w:t>discusses</w:t>
      </w:r>
      <w:r w:rsidR="0010120F" w:rsidRPr="00FA63A0">
        <w:rPr>
          <w:rFonts w:ascii="Arial" w:hAnsi="Arial" w:cs="Arial"/>
        </w:rPr>
        <w:t xml:space="preserve"> support during assessments</w:t>
      </w:r>
      <w:r w:rsidR="007F6CCF" w:rsidRPr="00FA63A0">
        <w:rPr>
          <w:rFonts w:ascii="Arial" w:hAnsi="Arial" w:cs="Arial"/>
        </w:rPr>
        <w:t xml:space="preserve"> of decision-making capacity.</w:t>
      </w:r>
      <w:r w:rsidR="00683974" w:rsidRPr="00FA63A0">
        <w:rPr>
          <w:rFonts w:ascii="Arial" w:hAnsi="Arial" w:cs="Arial"/>
        </w:rPr>
        <w:t xml:space="preserve"> </w:t>
      </w:r>
    </w:p>
    <w:p w14:paraId="4093E90B" w14:textId="35ECAE52" w:rsidR="005C6AC4" w:rsidRPr="00FA63A0" w:rsidRDefault="005C6AC4" w:rsidP="00FA63A0">
      <w:pPr>
        <w:pStyle w:val="ListParagraph"/>
        <w:numPr>
          <w:ilvl w:val="0"/>
          <w:numId w:val="9"/>
        </w:numPr>
        <w:spacing w:line="300" w:lineRule="auto"/>
        <w:rPr>
          <w:rFonts w:ascii="Arial" w:hAnsi="Arial" w:cs="Arial"/>
        </w:rPr>
      </w:pPr>
      <w:r w:rsidRPr="00FA63A0">
        <w:rPr>
          <w:rFonts w:ascii="Arial" w:hAnsi="Arial" w:cs="Arial"/>
        </w:rPr>
        <w:t>Chapter 10</w:t>
      </w:r>
      <w:r w:rsidR="009A5B5D" w:rsidRPr="00FA63A0">
        <w:rPr>
          <w:rFonts w:ascii="Arial" w:hAnsi="Arial" w:cs="Arial"/>
        </w:rPr>
        <w:t xml:space="preserve">: discusses support </w:t>
      </w:r>
      <w:r w:rsidR="00683974" w:rsidRPr="00FA63A0">
        <w:rPr>
          <w:rFonts w:ascii="Arial" w:hAnsi="Arial" w:cs="Arial"/>
        </w:rPr>
        <w:t>in court-appointed representative arrangements.</w:t>
      </w:r>
    </w:p>
    <w:p w14:paraId="1E834640" w14:textId="3E9F30C3" w:rsidR="0050058F" w:rsidRPr="00FA63A0" w:rsidRDefault="0050058F" w:rsidP="00FA63A0">
      <w:pPr>
        <w:pStyle w:val="ListParagraph"/>
        <w:numPr>
          <w:ilvl w:val="0"/>
          <w:numId w:val="9"/>
        </w:numPr>
        <w:spacing w:line="300" w:lineRule="auto"/>
        <w:rPr>
          <w:rFonts w:ascii="Arial" w:hAnsi="Arial" w:cs="Arial"/>
        </w:rPr>
      </w:pPr>
      <w:r w:rsidRPr="00FA63A0">
        <w:rPr>
          <w:rFonts w:ascii="Arial" w:hAnsi="Arial" w:cs="Arial"/>
        </w:rPr>
        <w:t>Chapter 13</w:t>
      </w:r>
      <w:r w:rsidR="00683974" w:rsidRPr="00FA63A0">
        <w:rPr>
          <w:rFonts w:ascii="Arial" w:hAnsi="Arial" w:cs="Arial"/>
        </w:rPr>
        <w:t>: discusses support in enduring power of attorney (EPOA)</w:t>
      </w:r>
      <w:r w:rsidR="00214A5D" w:rsidRPr="00FA63A0">
        <w:rPr>
          <w:rFonts w:ascii="Arial" w:hAnsi="Arial" w:cs="Arial"/>
        </w:rPr>
        <w:t xml:space="preserve"> arrangements</w:t>
      </w:r>
      <w:r w:rsidR="00683974" w:rsidRPr="00FA63A0">
        <w:rPr>
          <w:rFonts w:ascii="Arial" w:hAnsi="Arial" w:cs="Arial"/>
        </w:rPr>
        <w:t>.</w:t>
      </w:r>
    </w:p>
    <w:p w14:paraId="23594EEB" w14:textId="146CCE6A" w:rsidR="00DA2E17" w:rsidRPr="00FA63A0" w:rsidRDefault="00DA2E17" w:rsidP="00FA63A0">
      <w:pPr>
        <w:pStyle w:val="ListParagraph"/>
        <w:numPr>
          <w:ilvl w:val="0"/>
          <w:numId w:val="9"/>
        </w:numPr>
        <w:spacing w:line="300" w:lineRule="auto"/>
        <w:rPr>
          <w:rFonts w:ascii="Arial" w:hAnsi="Arial" w:cs="Arial"/>
        </w:rPr>
      </w:pPr>
      <w:r w:rsidRPr="00FA63A0">
        <w:rPr>
          <w:rFonts w:ascii="Arial" w:hAnsi="Arial" w:cs="Arial"/>
        </w:rPr>
        <w:t>Chapter 17</w:t>
      </w:r>
      <w:r w:rsidR="00683974" w:rsidRPr="00FA63A0">
        <w:rPr>
          <w:rFonts w:ascii="Arial" w:hAnsi="Arial" w:cs="Arial"/>
        </w:rPr>
        <w:t>: discusses support to participate in court processes.</w:t>
      </w:r>
    </w:p>
    <w:p w14:paraId="00CA0373" w14:textId="77777777" w:rsidR="00B8136F" w:rsidRPr="00FA63A0" w:rsidRDefault="00B8136F" w:rsidP="00FA63A0">
      <w:pPr>
        <w:pStyle w:val="Heading3"/>
        <w:spacing w:line="300" w:lineRule="auto"/>
        <w:rPr>
          <w:rFonts w:ascii="Arial" w:hAnsi="Arial" w:cs="Arial"/>
          <w:b/>
          <w:bCs/>
        </w:rPr>
      </w:pPr>
      <w:r w:rsidRPr="00FA63A0">
        <w:rPr>
          <w:rFonts w:ascii="Arial" w:hAnsi="Arial" w:cs="Arial"/>
          <w:b/>
          <w:bCs/>
          <w:color w:val="auto"/>
        </w:rPr>
        <w:t>Formal supporter arrangements</w:t>
      </w:r>
    </w:p>
    <w:p w14:paraId="60F2FB63" w14:textId="3676F100" w:rsidR="00B8136F" w:rsidRPr="00FA63A0" w:rsidRDefault="00B8136F" w:rsidP="00FA63A0">
      <w:pPr>
        <w:spacing w:line="300" w:lineRule="auto"/>
        <w:rPr>
          <w:rFonts w:ascii="Arial" w:hAnsi="Arial" w:cs="Arial"/>
          <w:lang w:val="mi-NZ"/>
        </w:rPr>
      </w:pPr>
      <w:r w:rsidRPr="00FA63A0">
        <w:rPr>
          <w:rFonts w:ascii="Arial" w:hAnsi="Arial" w:cs="Arial"/>
          <w:lang w:val="mi-NZ"/>
        </w:rPr>
        <w:t>Some countries overseas have introduced new legal arrangements, where a person with affected decision-making c</w:t>
      </w:r>
      <w:r w:rsidR="00DE5BE1" w:rsidRPr="00FA63A0">
        <w:rPr>
          <w:rFonts w:ascii="Arial" w:hAnsi="Arial" w:cs="Arial"/>
          <w:lang w:val="mi-NZ"/>
        </w:rPr>
        <w:t>an</w:t>
      </w:r>
      <w:r w:rsidRPr="00FA63A0">
        <w:rPr>
          <w:rFonts w:ascii="Arial" w:hAnsi="Arial" w:cs="Arial"/>
          <w:lang w:val="mi-NZ"/>
        </w:rPr>
        <w:t xml:space="preserve"> appoint a formal decision-making supporter. We are thinking about whether this should be introduced in Aotearoa New Zealand. </w:t>
      </w:r>
    </w:p>
    <w:p w14:paraId="64A2F009" w14:textId="051D8A7C" w:rsidR="00B8136F" w:rsidRPr="00FA63A0" w:rsidRDefault="00B8136F" w:rsidP="00FA63A0">
      <w:pPr>
        <w:spacing w:line="300" w:lineRule="auto"/>
        <w:rPr>
          <w:rFonts w:ascii="Arial" w:hAnsi="Arial" w:cs="Arial"/>
          <w:lang w:val="mi-NZ"/>
        </w:rPr>
      </w:pPr>
      <w:r w:rsidRPr="00FA63A0">
        <w:rPr>
          <w:rFonts w:ascii="Arial" w:hAnsi="Arial" w:cs="Arial"/>
          <w:lang w:val="mi-NZ"/>
        </w:rPr>
        <w:lastRenderedPageBreak/>
        <w:t xml:space="preserve">In a formal supporter arrangement, the supporter would help the supported person to make decisions. The law could </w:t>
      </w:r>
      <w:r w:rsidR="001E0081" w:rsidRPr="00FA63A0">
        <w:rPr>
          <w:rFonts w:ascii="Arial" w:hAnsi="Arial" w:cs="Arial"/>
          <w:lang w:val="mi-NZ"/>
        </w:rPr>
        <w:t>place</w:t>
      </w:r>
      <w:r w:rsidRPr="00FA63A0">
        <w:rPr>
          <w:rFonts w:ascii="Arial" w:hAnsi="Arial" w:cs="Arial"/>
          <w:lang w:val="mi-NZ"/>
        </w:rPr>
        <w:t xml:space="preserve"> obligations on the supporter, such as requiring them to act properly and in good faith towards the supported person. This would likely require the person and the supporter to enter into some form of legal agreement. </w:t>
      </w:r>
    </w:p>
    <w:p w14:paraId="59DF843A" w14:textId="77777777" w:rsidR="00B8136F" w:rsidRPr="00FA63A0" w:rsidRDefault="00B8136F" w:rsidP="00FA63A0">
      <w:pPr>
        <w:spacing w:line="300" w:lineRule="auto"/>
        <w:rPr>
          <w:rFonts w:ascii="Arial" w:hAnsi="Arial" w:cs="Arial"/>
          <w:lang w:val="mi-NZ"/>
        </w:rPr>
      </w:pPr>
      <w:r w:rsidRPr="00FA63A0">
        <w:rPr>
          <w:rFonts w:ascii="Arial" w:hAnsi="Arial" w:cs="Arial"/>
          <w:lang w:val="mi-NZ"/>
        </w:rPr>
        <w:t xml:space="preserve">A formal supporter arrangement might improve access to support because formal supporters would have legal status. This might encourage third parties, like banks or healthcare services, to recognise and work with formal supporters. </w:t>
      </w:r>
    </w:p>
    <w:p w14:paraId="6EE081AE" w14:textId="78205429" w:rsidR="00B8136F" w:rsidRPr="00FA63A0" w:rsidRDefault="00B8136F" w:rsidP="00FA63A0">
      <w:pPr>
        <w:spacing w:line="300" w:lineRule="auto"/>
        <w:rPr>
          <w:rFonts w:ascii="Arial" w:hAnsi="Arial" w:cs="Arial"/>
          <w:lang w:val="mi-NZ"/>
        </w:rPr>
      </w:pPr>
      <w:r w:rsidRPr="00FA63A0">
        <w:rPr>
          <w:rFonts w:ascii="Arial" w:hAnsi="Arial" w:cs="Arial"/>
          <w:lang w:val="mi-NZ"/>
        </w:rPr>
        <w:t>However, we think having formal support arrangements in law might make it more difficult to provide decision-making support in some circumstances:</w:t>
      </w:r>
    </w:p>
    <w:p w14:paraId="35DBDD88" w14:textId="4BA6667D" w:rsidR="00B8136F" w:rsidRPr="00FA63A0" w:rsidRDefault="00B8136F" w:rsidP="00FA63A0">
      <w:pPr>
        <w:pStyle w:val="ListParagraph"/>
        <w:numPr>
          <w:ilvl w:val="0"/>
          <w:numId w:val="4"/>
        </w:numPr>
        <w:spacing w:line="300" w:lineRule="auto"/>
        <w:rPr>
          <w:rFonts w:ascii="Arial" w:hAnsi="Arial" w:cs="Arial"/>
          <w:lang w:val="mi-NZ"/>
        </w:rPr>
      </w:pPr>
      <w:r w:rsidRPr="00FA63A0">
        <w:rPr>
          <w:rFonts w:ascii="Arial" w:hAnsi="Arial" w:cs="Arial"/>
          <w:lang w:val="mi-NZ"/>
        </w:rPr>
        <w:t xml:space="preserve">Third parties might only want to deal with formal supporters, because the legal arrangement makes things more certain. This might make it more difficult for informal support to be provided </w:t>
      </w:r>
      <w:r w:rsidR="0083505D" w:rsidRPr="00FA63A0">
        <w:rPr>
          <w:rFonts w:ascii="Arial" w:hAnsi="Arial" w:cs="Arial"/>
          <w:lang w:val="mi-NZ"/>
        </w:rPr>
        <w:t>by</w:t>
      </w:r>
      <w:r w:rsidRPr="00FA63A0">
        <w:rPr>
          <w:rFonts w:ascii="Arial" w:hAnsi="Arial" w:cs="Arial"/>
          <w:lang w:val="mi-NZ"/>
        </w:rPr>
        <w:t xml:space="preserve"> friends, family and </w:t>
      </w:r>
      <w:r w:rsidR="00B51922" w:rsidRPr="00FA63A0">
        <w:rPr>
          <w:rFonts w:ascii="Arial" w:hAnsi="Arial" w:cs="Arial"/>
          <w:lang w:val="mi-NZ"/>
        </w:rPr>
        <w:t>other</w:t>
      </w:r>
      <w:r w:rsidRPr="00FA63A0">
        <w:rPr>
          <w:rFonts w:ascii="Arial" w:hAnsi="Arial" w:cs="Arial"/>
          <w:lang w:val="mi-NZ"/>
        </w:rPr>
        <w:t xml:space="preserve"> support</w:t>
      </w:r>
      <w:r w:rsidR="0096393B" w:rsidRPr="00FA63A0">
        <w:rPr>
          <w:rFonts w:ascii="Arial" w:hAnsi="Arial" w:cs="Arial"/>
          <w:lang w:val="mi-NZ"/>
        </w:rPr>
        <w:t>ers</w:t>
      </w:r>
      <w:r w:rsidRPr="00FA63A0">
        <w:rPr>
          <w:rFonts w:ascii="Arial" w:hAnsi="Arial" w:cs="Arial"/>
          <w:lang w:val="mi-NZ"/>
        </w:rPr>
        <w:t xml:space="preserve"> in the person’s life. </w:t>
      </w:r>
    </w:p>
    <w:p w14:paraId="4ECE84D8" w14:textId="77777777" w:rsidR="00B8136F" w:rsidRPr="00FA63A0" w:rsidRDefault="00B8136F" w:rsidP="00FA63A0">
      <w:pPr>
        <w:pStyle w:val="ListParagraph"/>
        <w:numPr>
          <w:ilvl w:val="0"/>
          <w:numId w:val="4"/>
        </w:numPr>
        <w:spacing w:line="300" w:lineRule="auto"/>
        <w:rPr>
          <w:rFonts w:ascii="Arial" w:hAnsi="Arial" w:cs="Arial"/>
          <w:lang w:val="mi-NZ"/>
        </w:rPr>
      </w:pPr>
      <w:r w:rsidRPr="00FA63A0">
        <w:rPr>
          <w:rFonts w:ascii="Arial" w:hAnsi="Arial" w:cs="Arial"/>
          <w:lang w:val="mi-NZ"/>
        </w:rPr>
        <w:t xml:space="preserve">It could force people to enter into legal arrangements, which might cost money, even if they don’t want or need to. </w:t>
      </w:r>
    </w:p>
    <w:p w14:paraId="63CB3586" w14:textId="4E484A0B" w:rsidR="00B8136F" w:rsidRPr="00FA63A0" w:rsidRDefault="00B8136F" w:rsidP="00FA63A0">
      <w:pPr>
        <w:pStyle w:val="ListParagraph"/>
        <w:numPr>
          <w:ilvl w:val="0"/>
          <w:numId w:val="4"/>
        </w:numPr>
        <w:spacing w:line="300" w:lineRule="auto"/>
        <w:rPr>
          <w:rFonts w:ascii="Arial" w:hAnsi="Arial" w:cs="Arial"/>
          <w:lang w:val="mi-NZ"/>
        </w:rPr>
      </w:pPr>
      <w:r w:rsidRPr="00FA63A0">
        <w:rPr>
          <w:rFonts w:ascii="Arial" w:hAnsi="Arial" w:cs="Arial"/>
          <w:lang w:val="mi-NZ"/>
        </w:rPr>
        <w:t xml:space="preserve">Putting legal obligations on supporters might discourage people </w:t>
      </w:r>
      <w:r w:rsidR="007B2409" w:rsidRPr="00FA63A0">
        <w:rPr>
          <w:rFonts w:ascii="Arial" w:hAnsi="Arial" w:cs="Arial"/>
          <w:lang w:val="mi-NZ"/>
        </w:rPr>
        <w:t xml:space="preserve">from </w:t>
      </w:r>
      <w:r w:rsidRPr="00FA63A0">
        <w:rPr>
          <w:rFonts w:ascii="Arial" w:hAnsi="Arial" w:cs="Arial"/>
          <w:lang w:val="mi-NZ"/>
        </w:rPr>
        <w:t xml:space="preserve">wanting to act as supporters. </w:t>
      </w:r>
    </w:p>
    <w:p w14:paraId="1AADDEF6" w14:textId="68824AFA" w:rsidR="00B8136F" w:rsidRPr="00FA63A0" w:rsidRDefault="00B8136F" w:rsidP="00FA63A0">
      <w:pPr>
        <w:spacing w:line="300" w:lineRule="auto"/>
        <w:rPr>
          <w:rFonts w:ascii="Arial" w:hAnsi="Arial" w:cs="Arial"/>
          <w:b/>
          <w:bCs/>
          <w:color w:val="005E00"/>
        </w:rPr>
      </w:pPr>
      <w:r w:rsidRPr="00FA63A0">
        <w:rPr>
          <w:rFonts w:ascii="Arial" w:hAnsi="Arial" w:cs="Arial"/>
          <w:b/>
          <w:bCs/>
          <w:color w:val="005E00"/>
        </w:rPr>
        <w:t xml:space="preserve">Consultation question: What do you think of the options we have identified for improving decision-making support? </w:t>
      </w:r>
    </w:p>
    <w:p w14:paraId="4B4DB33E" w14:textId="563F624B" w:rsidR="00B8136F" w:rsidRPr="00FA63A0" w:rsidRDefault="00B8136F" w:rsidP="00FA63A0">
      <w:pPr>
        <w:pStyle w:val="Heading2"/>
        <w:spacing w:line="300" w:lineRule="auto"/>
        <w:rPr>
          <w:rFonts w:ascii="Arial" w:hAnsi="Arial" w:cs="Arial"/>
          <w:b/>
          <w:bCs/>
          <w:color w:val="auto"/>
        </w:rPr>
      </w:pPr>
      <w:r w:rsidRPr="00FA63A0">
        <w:rPr>
          <w:rFonts w:ascii="Arial" w:hAnsi="Arial" w:cs="Arial"/>
          <w:b/>
          <w:bCs/>
          <w:color w:val="auto"/>
        </w:rPr>
        <w:t>Is there anything else you</w:t>
      </w:r>
      <w:r w:rsidR="001D6F9E" w:rsidRPr="00FA63A0">
        <w:rPr>
          <w:rFonts w:ascii="Arial" w:hAnsi="Arial" w:cs="Arial"/>
          <w:b/>
          <w:bCs/>
          <w:color w:val="auto"/>
        </w:rPr>
        <w:t xml:space="preserve"> would</w:t>
      </w:r>
      <w:r w:rsidRPr="00FA63A0">
        <w:rPr>
          <w:rFonts w:ascii="Arial" w:hAnsi="Arial" w:cs="Arial"/>
          <w:b/>
          <w:bCs/>
          <w:color w:val="auto"/>
        </w:rPr>
        <w:t xml:space="preserve"> like to tell us?</w:t>
      </w:r>
    </w:p>
    <w:p w14:paraId="7EE21DB9" w14:textId="7372F4B2" w:rsidR="00B8136F" w:rsidRPr="00FA63A0" w:rsidRDefault="00B8136F" w:rsidP="00FA63A0">
      <w:pPr>
        <w:spacing w:line="300" w:lineRule="auto"/>
        <w:rPr>
          <w:rFonts w:ascii="Arial" w:hAnsi="Arial" w:cs="Arial"/>
          <w:b/>
          <w:bCs/>
          <w:color w:val="005E00"/>
        </w:rPr>
      </w:pPr>
      <w:r w:rsidRPr="00FA63A0">
        <w:rPr>
          <w:rFonts w:ascii="Arial" w:hAnsi="Arial" w:cs="Arial"/>
          <w:b/>
          <w:bCs/>
          <w:color w:val="005E00"/>
        </w:rPr>
        <w:t>Consultation question: Is there anything else you</w:t>
      </w:r>
      <w:r w:rsidR="001D6F9E" w:rsidRPr="00FA63A0">
        <w:rPr>
          <w:rFonts w:ascii="Arial" w:hAnsi="Arial" w:cs="Arial"/>
          <w:b/>
          <w:bCs/>
          <w:color w:val="005E00"/>
        </w:rPr>
        <w:t xml:space="preserve"> would</w:t>
      </w:r>
      <w:r w:rsidRPr="00FA63A0">
        <w:rPr>
          <w:rFonts w:ascii="Arial" w:hAnsi="Arial" w:cs="Arial"/>
          <w:b/>
          <w:bCs/>
          <w:color w:val="005E00"/>
        </w:rPr>
        <w:t xml:space="preserve"> like to tell us about</w:t>
      </w:r>
      <w:r w:rsidR="00B811CF" w:rsidRPr="00FA63A0">
        <w:rPr>
          <w:rFonts w:ascii="Arial" w:hAnsi="Arial" w:cs="Arial"/>
          <w:b/>
          <w:bCs/>
          <w:color w:val="005E00"/>
        </w:rPr>
        <w:t xml:space="preserve"> how</w:t>
      </w:r>
      <w:r w:rsidRPr="00FA63A0">
        <w:rPr>
          <w:rFonts w:ascii="Arial" w:hAnsi="Arial" w:cs="Arial"/>
          <w:b/>
          <w:bCs/>
          <w:color w:val="005E00"/>
        </w:rPr>
        <w:t xml:space="preserve"> decision-making support</w:t>
      </w:r>
      <w:r w:rsidR="00B811CF" w:rsidRPr="00FA63A0">
        <w:rPr>
          <w:rFonts w:ascii="Arial" w:hAnsi="Arial" w:cs="Arial"/>
          <w:b/>
          <w:bCs/>
          <w:color w:val="005E00"/>
        </w:rPr>
        <w:t xml:space="preserve"> could be improved</w:t>
      </w:r>
      <w:r w:rsidRPr="00FA63A0">
        <w:rPr>
          <w:rFonts w:ascii="Arial" w:hAnsi="Arial" w:cs="Arial"/>
          <w:b/>
          <w:bCs/>
          <w:color w:val="005E00"/>
        </w:rPr>
        <w:t>?</w:t>
      </w:r>
    </w:p>
    <w:p w14:paraId="439B37FF" w14:textId="77777777" w:rsidR="00B8136F" w:rsidRPr="00FA63A0" w:rsidRDefault="00B8136F" w:rsidP="00FA63A0">
      <w:pPr>
        <w:spacing w:line="300" w:lineRule="auto"/>
        <w:rPr>
          <w:rFonts w:ascii="Arial" w:hAnsi="Arial" w:cs="Arial"/>
        </w:rPr>
      </w:pPr>
    </w:p>
    <w:p w14:paraId="643C03AD" w14:textId="77777777" w:rsidR="00706143" w:rsidRPr="00FA63A0" w:rsidRDefault="00706143" w:rsidP="00FA63A0">
      <w:pPr>
        <w:spacing w:line="300" w:lineRule="auto"/>
        <w:rPr>
          <w:rFonts w:ascii="Arial" w:hAnsi="Arial" w:cs="Arial"/>
        </w:rPr>
      </w:pPr>
    </w:p>
    <w:sectPr w:rsidR="00706143" w:rsidRPr="00FA63A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88B2" w14:textId="77777777" w:rsidR="000E2DFA" w:rsidRDefault="000E2DFA" w:rsidP="00B506DA">
      <w:pPr>
        <w:spacing w:after="0" w:line="240" w:lineRule="auto"/>
      </w:pPr>
      <w:r>
        <w:separator/>
      </w:r>
    </w:p>
  </w:endnote>
  <w:endnote w:type="continuationSeparator" w:id="0">
    <w:p w14:paraId="1D470314" w14:textId="77777777" w:rsidR="000E2DFA" w:rsidRDefault="000E2DFA" w:rsidP="00B506DA">
      <w:pPr>
        <w:spacing w:after="0" w:line="240" w:lineRule="auto"/>
      </w:pPr>
      <w:r>
        <w:continuationSeparator/>
      </w:r>
    </w:p>
  </w:endnote>
  <w:endnote w:type="continuationNotice" w:id="1">
    <w:p w14:paraId="6B4166B2" w14:textId="77777777" w:rsidR="000E2DFA" w:rsidRDefault="000E2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9B6B" w14:textId="77777777" w:rsidR="0070556E" w:rsidRDefault="00705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95967"/>
      <w:docPartObj>
        <w:docPartGallery w:val="Page Numbers (Bottom of Page)"/>
        <w:docPartUnique/>
      </w:docPartObj>
    </w:sdtPr>
    <w:sdtEndPr>
      <w:rPr>
        <w:noProof/>
      </w:rPr>
    </w:sdtEndPr>
    <w:sdtContent>
      <w:p w14:paraId="209597A4" w14:textId="339E7062" w:rsidR="00C53784" w:rsidRDefault="00C537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D510D" w14:textId="77777777" w:rsidR="00C53784" w:rsidRDefault="00C53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8FD8" w14:textId="77777777" w:rsidR="0070556E" w:rsidRDefault="0070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5EF6" w14:textId="77777777" w:rsidR="000E2DFA" w:rsidRDefault="000E2DFA" w:rsidP="00B506DA">
      <w:pPr>
        <w:spacing w:after="0" w:line="240" w:lineRule="auto"/>
      </w:pPr>
      <w:r>
        <w:separator/>
      </w:r>
    </w:p>
  </w:footnote>
  <w:footnote w:type="continuationSeparator" w:id="0">
    <w:p w14:paraId="08427278" w14:textId="77777777" w:rsidR="000E2DFA" w:rsidRDefault="000E2DFA" w:rsidP="00B506DA">
      <w:pPr>
        <w:spacing w:after="0" w:line="240" w:lineRule="auto"/>
      </w:pPr>
      <w:r>
        <w:continuationSeparator/>
      </w:r>
    </w:p>
  </w:footnote>
  <w:footnote w:type="continuationNotice" w:id="1">
    <w:p w14:paraId="1B849937" w14:textId="77777777" w:rsidR="000E2DFA" w:rsidRDefault="000E2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60AE" w14:textId="0B90A778" w:rsidR="0070556E" w:rsidRDefault="0070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1920" w14:textId="47755486" w:rsidR="0070556E" w:rsidRDefault="00705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4628" w14:textId="5F02DACC" w:rsidR="0070556E" w:rsidRDefault="0070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01D1"/>
    <w:multiLevelType w:val="hybridMultilevel"/>
    <w:tmpl w:val="CAE66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7068FE"/>
    <w:multiLevelType w:val="hybridMultilevel"/>
    <w:tmpl w:val="3B32765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53791CA8"/>
    <w:multiLevelType w:val="hybridMultilevel"/>
    <w:tmpl w:val="418C0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6549D0"/>
    <w:multiLevelType w:val="hybridMultilevel"/>
    <w:tmpl w:val="DFD0E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8F00729"/>
    <w:multiLevelType w:val="hybridMultilevel"/>
    <w:tmpl w:val="BA0E2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94C5681"/>
    <w:multiLevelType w:val="hybridMultilevel"/>
    <w:tmpl w:val="BD4C8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7A54D2F"/>
    <w:multiLevelType w:val="hybridMultilevel"/>
    <w:tmpl w:val="729E9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385268"/>
    <w:multiLevelType w:val="hybridMultilevel"/>
    <w:tmpl w:val="36D60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86846230">
    <w:abstractNumId w:val="1"/>
  </w:num>
  <w:num w:numId="2" w16cid:durableId="49773972">
    <w:abstractNumId w:val="7"/>
  </w:num>
  <w:num w:numId="3" w16cid:durableId="1345353381">
    <w:abstractNumId w:val="5"/>
  </w:num>
  <w:num w:numId="4" w16cid:durableId="454523498">
    <w:abstractNumId w:val="0"/>
  </w:num>
  <w:num w:numId="5" w16cid:durableId="211115032">
    <w:abstractNumId w:val="3"/>
  </w:num>
  <w:num w:numId="6" w16cid:durableId="157499938">
    <w:abstractNumId w:val="4"/>
  </w:num>
  <w:num w:numId="7" w16cid:durableId="954288061">
    <w:abstractNumId w:val="6"/>
  </w:num>
  <w:num w:numId="8" w16cid:durableId="2118208111">
    <w:abstractNumId w:val="2"/>
  </w:num>
  <w:num w:numId="9" w16cid:durableId="96024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6F"/>
    <w:rsid w:val="00020F83"/>
    <w:rsid w:val="00063468"/>
    <w:rsid w:val="0008478D"/>
    <w:rsid w:val="000909E5"/>
    <w:rsid w:val="0009306E"/>
    <w:rsid w:val="000A6ED5"/>
    <w:rsid w:val="000A7B07"/>
    <w:rsid w:val="000B1982"/>
    <w:rsid w:val="000B4566"/>
    <w:rsid w:val="000C4798"/>
    <w:rsid w:val="000E2DFA"/>
    <w:rsid w:val="000E55C2"/>
    <w:rsid w:val="000E5A59"/>
    <w:rsid w:val="000F3AD4"/>
    <w:rsid w:val="0010120F"/>
    <w:rsid w:val="00101AFD"/>
    <w:rsid w:val="0011342E"/>
    <w:rsid w:val="001315E8"/>
    <w:rsid w:val="00151AFF"/>
    <w:rsid w:val="001637EA"/>
    <w:rsid w:val="001765C2"/>
    <w:rsid w:val="001774EA"/>
    <w:rsid w:val="00177525"/>
    <w:rsid w:val="001847B3"/>
    <w:rsid w:val="00194BC7"/>
    <w:rsid w:val="001A61C8"/>
    <w:rsid w:val="001B2E6E"/>
    <w:rsid w:val="001B3C71"/>
    <w:rsid w:val="001D6F9E"/>
    <w:rsid w:val="001E0081"/>
    <w:rsid w:val="001E2FB0"/>
    <w:rsid w:val="00214A5D"/>
    <w:rsid w:val="00230D18"/>
    <w:rsid w:val="00252EA8"/>
    <w:rsid w:val="00262386"/>
    <w:rsid w:val="002625EE"/>
    <w:rsid w:val="002B3B8A"/>
    <w:rsid w:val="002B5C2D"/>
    <w:rsid w:val="002E53C2"/>
    <w:rsid w:val="002E59FB"/>
    <w:rsid w:val="00305A6B"/>
    <w:rsid w:val="00310561"/>
    <w:rsid w:val="00315E9C"/>
    <w:rsid w:val="00317F57"/>
    <w:rsid w:val="00342C77"/>
    <w:rsid w:val="00346AB7"/>
    <w:rsid w:val="003507CF"/>
    <w:rsid w:val="00353D3D"/>
    <w:rsid w:val="00357D2E"/>
    <w:rsid w:val="0037418A"/>
    <w:rsid w:val="00395CF5"/>
    <w:rsid w:val="003A7D66"/>
    <w:rsid w:val="003B1F1B"/>
    <w:rsid w:val="003C2E9F"/>
    <w:rsid w:val="003D0431"/>
    <w:rsid w:val="003E320F"/>
    <w:rsid w:val="0041298B"/>
    <w:rsid w:val="00441532"/>
    <w:rsid w:val="00442F0A"/>
    <w:rsid w:val="00452AB6"/>
    <w:rsid w:val="004869E4"/>
    <w:rsid w:val="004921C9"/>
    <w:rsid w:val="004A3942"/>
    <w:rsid w:val="004A5AA1"/>
    <w:rsid w:val="0050058F"/>
    <w:rsid w:val="00522377"/>
    <w:rsid w:val="00540FE4"/>
    <w:rsid w:val="0054114E"/>
    <w:rsid w:val="00550F73"/>
    <w:rsid w:val="005561AE"/>
    <w:rsid w:val="005A2A6B"/>
    <w:rsid w:val="005A45B8"/>
    <w:rsid w:val="005B614C"/>
    <w:rsid w:val="005C6AC4"/>
    <w:rsid w:val="005E14ED"/>
    <w:rsid w:val="00622FC9"/>
    <w:rsid w:val="006310DA"/>
    <w:rsid w:val="00680627"/>
    <w:rsid w:val="00683974"/>
    <w:rsid w:val="00691E20"/>
    <w:rsid w:val="006956A7"/>
    <w:rsid w:val="006A52D6"/>
    <w:rsid w:val="00703655"/>
    <w:rsid w:val="0070556E"/>
    <w:rsid w:val="00706143"/>
    <w:rsid w:val="007071A0"/>
    <w:rsid w:val="007161DF"/>
    <w:rsid w:val="00722622"/>
    <w:rsid w:val="00722899"/>
    <w:rsid w:val="00734FAF"/>
    <w:rsid w:val="00737085"/>
    <w:rsid w:val="0075127D"/>
    <w:rsid w:val="00764579"/>
    <w:rsid w:val="007828AF"/>
    <w:rsid w:val="007B2409"/>
    <w:rsid w:val="007C6D0B"/>
    <w:rsid w:val="007F2526"/>
    <w:rsid w:val="007F6CCF"/>
    <w:rsid w:val="0083505D"/>
    <w:rsid w:val="008407AD"/>
    <w:rsid w:val="0085238C"/>
    <w:rsid w:val="00883831"/>
    <w:rsid w:val="0088387F"/>
    <w:rsid w:val="00891358"/>
    <w:rsid w:val="00894DFF"/>
    <w:rsid w:val="00896088"/>
    <w:rsid w:val="008A59A4"/>
    <w:rsid w:val="008B355E"/>
    <w:rsid w:val="008B5290"/>
    <w:rsid w:val="008D05CD"/>
    <w:rsid w:val="008E7DB2"/>
    <w:rsid w:val="00910CB4"/>
    <w:rsid w:val="00915AA0"/>
    <w:rsid w:val="00936FD8"/>
    <w:rsid w:val="00952035"/>
    <w:rsid w:val="00952B69"/>
    <w:rsid w:val="0096393B"/>
    <w:rsid w:val="00967415"/>
    <w:rsid w:val="00981726"/>
    <w:rsid w:val="009877B2"/>
    <w:rsid w:val="00990304"/>
    <w:rsid w:val="00995F39"/>
    <w:rsid w:val="00997B41"/>
    <w:rsid w:val="009A5B5D"/>
    <w:rsid w:val="009E52DF"/>
    <w:rsid w:val="009F5F2A"/>
    <w:rsid w:val="00A04376"/>
    <w:rsid w:val="00A10F7D"/>
    <w:rsid w:val="00A27273"/>
    <w:rsid w:val="00A330C6"/>
    <w:rsid w:val="00A55E7D"/>
    <w:rsid w:val="00A84868"/>
    <w:rsid w:val="00A864F3"/>
    <w:rsid w:val="00A86613"/>
    <w:rsid w:val="00AA6641"/>
    <w:rsid w:val="00AD23BC"/>
    <w:rsid w:val="00AD2F90"/>
    <w:rsid w:val="00AD33C1"/>
    <w:rsid w:val="00AE457D"/>
    <w:rsid w:val="00AF2052"/>
    <w:rsid w:val="00AF2210"/>
    <w:rsid w:val="00B10E6C"/>
    <w:rsid w:val="00B2093E"/>
    <w:rsid w:val="00B20FB3"/>
    <w:rsid w:val="00B224DA"/>
    <w:rsid w:val="00B273D5"/>
    <w:rsid w:val="00B36162"/>
    <w:rsid w:val="00B37326"/>
    <w:rsid w:val="00B506DA"/>
    <w:rsid w:val="00B51922"/>
    <w:rsid w:val="00B56A0D"/>
    <w:rsid w:val="00B61728"/>
    <w:rsid w:val="00B638E6"/>
    <w:rsid w:val="00B740AC"/>
    <w:rsid w:val="00B772CF"/>
    <w:rsid w:val="00B811CF"/>
    <w:rsid w:val="00B8136F"/>
    <w:rsid w:val="00B823CB"/>
    <w:rsid w:val="00BE4B24"/>
    <w:rsid w:val="00BF6A89"/>
    <w:rsid w:val="00C53784"/>
    <w:rsid w:val="00C67799"/>
    <w:rsid w:val="00C8679F"/>
    <w:rsid w:val="00CA17C4"/>
    <w:rsid w:val="00CF77D6"/>
    <w:rsid w:val="00D031E1"/>
    <w:rsid w:val="00D20687"/>
    <w:rsid w:val="00D2362E"/>
    <w:rsid w:val="00D30E33"/>
    <w:rsid w:val="00D51ECB"/>
    <w:rsid w:val="00D52B01"/>
    <w:rsid w:val="00D66ED2"/>
    <w:rsid w:val="00D96449"/>
    <w:rsid w:val="00DA2E17"/>
    <w:rsid w:val="00DB5C49"/>
    <w:rsid w:val="00DB6BCF"/>
    <w:rsid w:val="00DC77E2"/>
    <w:rsid w:val="00DE42A4"/>
    <w:rsid w:val="00DE5BE1"/>
    <w:rsid w:val="00DF0395"/>
    <w:rsid w:val="00E22F91"/>
    <w:rsid w:val="00E27963"/>
    <w:rsid w:val="00E52F5B"/>
    <w:rsid w:val="00E5549C"/>
    <w:rsid w:val="00E92F19"/>
    <w:rsid w:val="00EB3518"/>
    <w:rsid w:val="00F23173"/>
    <w:rsid w:val="00F23552"/>
    <w:rsid w:val="00F35A9E"/>
    <w:rsid w:val="00F527CE"/>
    <w:rsid w:val="00F76A5A"/>
    <w:rsid w:val="00F76C3F"/>
    <w:rsid w:val="00F87D64"/>
    <w:rsid w:val="00FA63A0"/>
    <w:rsid w:val="00FB7BD5"/>
    <w:rsid w:val="00FC57F2"/>
    <w:rsid w:val="00FD65DC"/>
    <w:rsid w:val="00FE6FF4"/>
    <w:rsid w:val="00FF19D3"/>
    <w:rsid w:val="00FF7F9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D3CFA"/>
  <w15:chartTrackingRefBased/>
  <w15:docId w15:val="{3FD3C14D-B4F7-4BFB-A5E5-D0FBB283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6F"/>
    <w:pPr>
      <w:spacing w:after="160" w:line="259"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B8136F"/>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B8136F"/>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unhideWhenUsed/>
    <w:qFormat/>
    <w:rsid w:val="00B8136F"/>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B8136F"/>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B8136F"/>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B8136F"/>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B8136F"/>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B8136F"/>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B8136F"/>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36F"/>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B8136F"/>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rsid w:val="00B8136F"/>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B8136F"/>
    <w:rPr>
      <w:rFonts w:asciiTheme="minorHAnsi" w:eastAsiaTheme="majorEastAsia" w:hAnsiTheme="minorHAnsi" w:cstheme="majorBidi"/>
      <w:i/>
      <w:iCs/>
      <w:color w:val="0F4761" w:themeColor="accent1" w:themeShade="BF"/>
      <w:szCs w:val="25"/>
    </w:rPr>
  </w:style>
  <w:style w:type="character" w:customStyle="1" w:styleId="Heading5Char">
    <w:name w:val="Heading 5 Char"/>
    <w:basedOn w:val="DefaultParagraphFont"/>
    <w:link w:val="Heading5"/>
    <w:uiPriority w:val="9"/>
    <w:semiHidden/>
    <w:rsid w:val="00B8136F"/>
    <w:rPr>
      <w:rFonts w:asciiTheme="minorHAnsi" w:eastAsiaTheme="majorEastAsia" w:hAnsiTheme="minorHAnsi" w:cstheme="majorBidi"/>
      <w:color w:val="0F4761" w:themeColor="accent1" w:themeShade="BF"/>
      <w:szCs w:val="25"/>
    </w:rPr>
  </w:style>
  <w:style w:type="character" w:customStyle="1" w:styleId="Heading6Char">
    <w:name w:val="Heading 6 Char"/>
    <w:basedOn w:val="DefaultParagraphFont"/>
    <w:link w:val="Heading6"/>
    <w:uiPriority w:val="9"/>
    <w:semiHidden/>
    <w:rsid w:val="00B8136F"/>
    <w:rPr>
      <w:rFonts w:asciiTheme="minorHAnsi" w:eastAsiaTheme="majorEastAsia" w:hAnsiTheme="minorHAnsi" w:cstheme="majorBidi"/>
      <w:i/>
      <w:iCs/>
      <w:color w:val="595959" w:themeColor="text1" w:themeTint="A6"/>
      <w:szCs w:val="25"/>
    </w:rPr>
  </w:style>
  <w:style w:type="character" w:customStyle="1" w:styleId="Heading7Char">
    <w:name w:val="Heading 7 Char"/>
    <w:basedOn w:val="DefaultParagraphFont"/>
    <w:link w:val="Heading7"/>
    <w:uiPriority w:val="9"/>
    <w:semiHidden/>
    <w:rsid w:val="00B8136F"/>
    <w:rPr>
      <w:rFonts w:asciiTheme="minorHAnsi" w:eastAsiaTheme="majorEastAsia" w:hAnsiTheme="minorHAnsi" w:cstheme="majorBidi"/>
      <w:color w:val="595959" w:themeColor="text1" w:themeTint="A6"/>
      <w:szCs w:val="25"/>
    </w:rPr>
  </w:style>
  <w:style w:type="character" w:customStyle="1" w:styleId="Heading8Char">
    <w:name w:val="Heading 8 Char"/>
    <w:basedOn w:val="DefaultParagraphFont"/>
    <w:link w:val="Heading8"/>
    <w:uiPriority w:val="9"/>
    <w:semiHidden/>
    <w:rsid w:val="00B8136F"/>
    <w:rPr>
      <w:rFonts w:asciiTheme="minorHAnsi" w:eastAsiaTheme="majorEastAsia" w:hAnsiTheme="minorHAnsi" w:cstheme="majorBidi"/>
      <w:i/>
      <w:iCs/>
      <w:color w:val="272727" w:themeColor="text1" w:themeTint="D8"/>
      <w:szCs w:val="25"/>
    </w:rPr>
  </w:style>
  <w:style w:type="character" w:customStyle="1" w:styleId="Heading9Char">
    <w:name w:val="Heading 9 Char"/>
    <w:basedOn w:val="DefaultParagraphFont"/>
    <w:link w:val="Heading9"/>
    <w:uiPriority w:val="9"/>
    <w:semiHidden/>
    <w:rsid w:val="00B8136F"/>
    <w:rPr>
      <w:rFonts w:asciiTheme="minorHAnsi" w:eastAsiaTheme="majorEastAsia" w:hAnsiTheme="minorHAnsi" w:cstheme="majorBidi"/>
      <w:color w:val="272727" w:themeColor="text1" w:themeTint="D8"/>
      <w:szCs w:val="25"/>
    </w:rPr>
  </w:style>
  <w:style w:type="paragraph" w:styleId="Title">
    <w:name w:val="Title"/>
    <w:basedOn w:val="Normal"/>
    <w:next w:val="Normal"/>
    <w:link w:val="TitleChar"/>
    <w:uiPriority w:val="10"/>
    <w:qFormat/>
    <w:rsid w:val="00B8136F"/>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B8136F"/>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B8136F"/>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B8136F"/>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B8136F"/>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B8136F"/>
    <w:rPr>
      <w:rFonts w:cs="Angsana New"/>
      <w:i/>
      <w:iCs/>
      <w:color w:val="404040" w:themeColor="text1" w:themeTint="BF"/>
      <w:szCs w:val="25"/>
    </w:rPr>
  </w:style>
  <w:style w:type="paragraph" w:styleId="ListParagraph">
    <w:name w:val="List Paragraph"/>
    <w:basedOn w:val="Normal"/>
    <w:uiPriority w:val="34"/>
    <w:qFormat/>
    <w:rsid w:val="00B8136F"/>
    <w:pPr>
      <w:ind w:left="720"/>
      <w:contextualSpacing/>
    </w:pPr>
    <w:rPr>
      <w:rFonts w:cs="Angsana New"/>
      <w:szCs w:val="25"/>
    </w:rPr>
  </w:style>
  <w:style w:type="character" w:styleId="IntenseEmphasis">
    <w:name w:val="Intense Emphasis"/>
    <w:basedOn w:val="DefaultParagraphFont"/>
    <w:uiPriority w:val="21"/>
    <w:qFormat/>
    <w:rsid w:val="00B8136F"/>
    <w:rPr>
      <w:i/>
      <w:iCs/>
      <w:color w:val="0F4761" w:themeColor="accent1" w:themeShade="BF"/>
    </w:rPr>
  </w:style>
  <w:style w:type="paragraph" w:styleId="IntenseQuote">
    <w:name w:val="Intense Quote"/>
    <w:basedOn w:val="Normal"/>
    <w:next w:val="Normal"/>
    <w:link w:val="IntenseQuoteChar"/>
    <w:uiPriority w:val="30"/>
    <w:qFormat/>
    <w:rsid w:val="00B8136F"/>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B8136F"/>
    <w:rPr>
      <w:rFonts w:cs="Angsana New"/>
      <w:i/>
      <w:iCs/>
      <w:color w:val="0F4761" w:themeColor="accent1" w:themeShade="BF"/>
      <w:szCs w:val="25"/>
    </w:rPr>
  </w:style>
  <w:style w:type="character" w:styleId="IntenseReference">
    <w:name w:val="Intense Reference"/>
    <w:basedOn w:val="DefaultParagraphFont"/>
    <w:uiPriority w:val="32"/>
    <w:qFormat/>
    <w:rsid w:val="00B8136F"/>
    <w:rPr>
      <w:b/>
      <w:bCs/>
      <w:smallCaps/>
      <w:color w:val="0F4761" w:themeColor="accent1" w:themeShade="BF"/>
      <w:spacing w:val="5"/>
    </w:rPr>
  </w:style>
  <w:style w:type="character" w:styleId="CommentReference">
    <w:name w:val="annotation reference"/>
    <w:basedOn w:val="DefaultParagraphFont"/>
    <w:uiPriority w:val="99"/>
    <w:unhideWhenUsed/>
    <w:rsid w:val="00B8136F"/>
    <w:rPr>
      <w:sz w:val="16"/>
      <w:szCs w:val="16"/>
    </w:rPr>
  </w:style>
  <w:style w:type="paragraph" w:styleId="CommentText">
    <w:name w:val="annotation text"/>
    <w:basedOn w:val="Normal"/>
    <w:link w:val="CommentTextChar"/>
    <w:uiPriority w:val="99"/>
    <w:unhideWhenUsed/>
    <w:rsid w:val="00B8136F"/>
    <w:pPr>
      <w:spacing w:line="240" w:lineRule="auto"/>
    </w:pPr>
    <w:rPr>
      <w:sz w:val="20"/>
      <w:szCs w:val="25"/>
    </w:rPr>
  </w:style>
  <w:style w:type="character" w:customStyle="1" w:styleId="CommentTextChar">
    <w:name w:val="Comment Text Char"/>
    <w:basedOn w:val="DefaultParagraphFont"/>
    <w:link w:val="CommentText"/>
    <w:uiPriority w:val="99"/>
    <w:rsid w:val="00B8136F"/>
    <w:rPr>
      <w:rFonts w:asciiTheme="minorHAnsi" w:hAnsiTheme="minorHAnsi" w:cstheme="minorBidi"/>
      <w:kern w:val="0"/>
      <w:szCs w:val="25"/>
    </w:rPr>
  </w:style>
  <w:style w:type="character" w:styleId="Hyperlink">
    <w:name w:val="Hyperlink"/>
    <w:basedOn w:val="DefaultParagraphFont"/>
    <w:uiPriority w:val="99"/>
    <w:unhideWhenUsed/>
    <w:rsid w:val="00B8136F"/>
    <w:rPr>
      <w:color w:val="467886" w:themeColor="hyperlink"/>
      <w:u w:val="single"/>
    </w:rPr>
  </w:style>
  <w:style w:type="paragraph" w:styleId="CommentSubject">
    <w:name w:val="annotation subject"/>
    <w:basedOn w:val="CommentText"/>
    <w:next w:val="CommentText"/>
    <w:link w:val="CommentSubjectChar"/>
    <w:uiPriority w:val="99"/>
    <w:semiHidden/>
    <w:unhideWhenUsed/>
    <w:rsid w:val="0009306E"/>
    <w:rPr>
      <w:b/>
      <w:bCs/>
    </w:rPr>
  </w:style>
  <w:style w:type="character" w:customStyle="1" w:styleId="CommentSubjectChar">
    <w:name w:val="Comment Subject Char"/>
    <w:basedOn w:val="CommentTextChar"/>
    <w:link w:val="CommentSubject"/>
    <w:uiPriority w:val="99"/>
    <w:semiHidden/>
    <w:rsid w:val="0009306E"/>
    <w:rPr>
      <w:rFonts w:asciiTheme="minorHAnsi" w:hAnsiTheme="minorHAnsi" w:cstheme="minorBidi"/>
      <w:b/>
      <w:bCs/>
      <w:kern w:val="0"/>
      <w:szCs w:val="25"/>
    </w:rPr>
  </w:style>
  <w:style w:type="paragraph" w:styleId="Header">
    <w:name w:val="header"/>
    <w:basedOn w:val="Normal"/>
    <w:link w:val="HeaderChar"/>
    <w:uiPriority w:val="99"/>
    <w:unhideWhenUsed/>
    <w:rsid w:val="00B5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DA"/>
    <w:rPr>
      <w:rFonts w:asciiTheme="minorHAnsi" w:hAnsiTheme="minorHAnsi" w:cstheme="minorBidi"/>
      <w:kern w:val="0"/>
      <w:sz w:val="24"/>
      <w:szCs w:val="28"/>
    </w:rPr>
  </w:style>
  <w:style w:type="paragraph" w:styleId="Footer">
    <w:name w:val="footer"/>
    <w:basedOn w:val="Normal"/>
    <w:link w:val="FooterChar"/>
    <w:uiPriority w:val="99"/>
    <w:unhideWhenUsed/>
    <w:rsid w:val="00B5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DA"/>
    <w:rPr>
      <w:rFonts w:asciiTheme="minorHAnsi" w:hAnsiTheme="minorHAnsi" w:cstheme="minorBidi"/>
      <w:kern w:val="0"/>
      <w:sz w:val="24"/>
      <w:szCs w:val="28"/>
    </w:rPr>
  </w:style>
  <w:style w:type="paragraph" w:styleId="Revision">
    <w:name w:val="Revision"/>
    <w:hidden/>
    <w:uiPriority w:val="99"/>
    <w:semiHidden/>
    <w:rsid w:val="00CA17C4"/>
    <w:rPr>
      <w:rFonts w:asciiTheme="minorHAnsi" w:hAnsiTheme="minorHAnsi" w:cstheme="minorBidi"/>
      <w:kern w:val="0"/>
      <w:sz w:val="24"/>
      <w:szCs w:val="28"/>
    </w:rPr>
  </w:style>
  <w:style w:type="character" w:styleId="Mention">
    <w:name w:val="Mention"/>
    <w:basedOn w:val="DefaultParagraphFont"/>
    <w:uiPriority w:val="99"/>
    <w:unhideWhenUsed/>
    <w:rsid w:val="00952B69"/>
    <w:rPr>
      <w:color w:val="2B579A"/>
      <w:shd w:val="clear" w:color="auto" w:fill="E1DFDD"/>
    </w:rPr>
  </w:style>
  <w:style w:type="character" w:styleId="UnresolvedMention">
    <w:name w:val="Unresolved Mention"/>
    <w:basedOn w:val="DefaultParagraphFont"/>
    <w:uiPriority w:val="99"/>
    <w:semiHidden/>
    <w:unhideWhenUsed/>
    <w:rsid w:val="0017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apacity.lawcom.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relay.co.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arahi.whakatau@lawcom.govt.n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4BE4C2F-86D5-45EC-8E5B-461503DEE97E">Writing</Topic>
    <From xmlns="B4BE4C2F-86D5-45EC-8E5B-461503DEE97E" xsi:nil="true"/>
    <_dlc_DocId xmlns="a85b4a20-75c1-47a1-b80d-c24888539def">EFJMHPFX6CZM-616253579-276</_dlc_DocId>
    <TaxCatchAll xmlns="a85b4a20-75c1-47a1-b80d-c24888539def" xsi:nil="true"/>
    <From_x002d_Address xmlns="B4BE4C2F-86D5-45EC-8E5B-461503DEE97E" xsi:nil="true"/>
    <To xmlns="B4BE4C2F-86D5-45EC-8E5B-461503DEE97E" xsi:nil="true"/>
    <Sent xmlns="B4BE4C2F-86D5-45EC-8E5B-461503DEE97E" xsi:nil="true"/>
    <Document_x0020_Type xmlns="B4BE4C2F-86D5-45EC-8E5B-461503DEE97E">Other</Document_x0020_Type>
    <_dlc_DocIdUrl xmlns="a85b4a20-75c1-47a1-b80d-c24888539def">
      <Url>https://lawcomnz.sharepoint.com/Projects/ADC/_layouts/15/DocIdRedir.aspx?ID=EFJMHPFX6CZM-616253579-276</Url>
      <Description>EFJMHPFX6CZM-616253579-276</Description>
    </_dlc_DocIdUrl>
    <To_x002d_Address xmlns="B4BE4C2F-86D5-45EC-8E5B-461503DEE97E" xsi:nil="true"/>
    <Description0 xmlns="B4BE4C2F-86D5-45EC-8E5B-461503DEE97E" xsi:nil="true"/>
    <Publication_x0020_Type xmlns="B4BE4C2F-86D5-45EC-8E5B-461503DEE97E">Second Issues Paper</Publication_x0020_Typ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2436AB-2C27-4722-B952-648DD7F7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0B3D8-B9C7-44B2-A3CE-0ECD7B75B578}">
  <ds:schemaRefs>
    <ds:schemaRef ds:uri="http://schemas.openxmlformats.org/officeDocument/2006/bibliography"/>
  </ds:schemaRefs>
</ds:datastoreItem>
</file>

<file path=customXml/itemProps3.xml><?xml version="1.0" encoding="utf-8"?>
<ds:datastoreItem xmlns:ds="http://schemas.openxmlformats.org/officeDocument/2006/customXml" ds:itemID="{6B112F7E-3058-4648-9495-62775CD0F74A}">
  <ds:schemaRefs>
    <ds:schemaRef ds:uri="http://schemas.microsoft.com/sharepoint/v3/contenttype/forms"/>
  </ds:schemaRefs>
</ds:datastoreItem>
</file>

<file path=customXml/itemProps4.xml><?xml version="1.0" encoding="utf-8"?>
<ds:datastoreItem xmlns:ds="http://schemas.openxmlformats.org/officeDocument/2006/customXml" ds:itemID="{0183DA0A-3D75-4DFE-BF14-6A070DD1C951}">
  <ds:schemaRefs>
    <ds:schemaRef ds:uri="http://schemas.microsoft.com/office/2006/metadata/properties"/>
    <ds:schemaRef ds:uri="http://schemas.microsoft.com/office/infopath/2007/PartnerControls"/>
    <ds:schemaRef ds:uri="B4BE4C2F-86D5-45EC-8E5B-461503DEE97E"/>
    <ds:schemaRef ds:uri="a85b4a20-75c1-47a1-b80d-c24888539def"/>
  </ds:schemaRefs>
</ds:datastoreItem>
</file>

<file path=customXml/itemProps5.xml><?xml version="1.0" encoding="utf-8"?>
<ds:datastoreItem xmlns:ds="http://schemas.openxmlformats.org/officeDocument/2006/customXml" ds:itemID="{B3F9641F-3E10-43C7-8ECE-82485586E9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6368</Characters>
  <Application>Microsoft Office Word</Application>
  <DocSecurity>0</DocSecurity>
  <Lines>122</Lines>
  <Paragraphs>42</Paragraphs>
  <ScaleCrop>false</ScaleCrop>
  <Company/>
  <LinksUpToDate>false</LinksUpToDate>
  <CharactersWithSpaces>7513</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4</cp:revision>
  <cp:lastPrinted>2024-01-28T21:16:00Z</cp:lastPrinted>
  <dcterms:created xsi:type="dcterms:W3CDTF">2024-04-17T03:18:00Z</dcterms:created>
  <dcterms:modified xsi:type="dcterms:W3CDTF">2024-04-17T03:19:00Z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862541be-a613-4cb6-9728-7d744dc93b2e</vt:lpwstr>
  </property>
</Properties>
</file>